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C6" w:rsidRDefault="00E975C6" w:rsidP="00E975C6">
      <w:pPr>
        <w:widowControl w:val="0"/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position w:val="-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BB2D042" wp14:editId="75EC6929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7295" cy="10692765"/>
            <wp:effectExtent l="0" t="0" r="0" b="0"/>
            <wp:wrapThrough wrapText="bothSides">
              <wp:wrapPolygon edited="0">
                <wp:start x="0" y="0"/>
                <wp:lineTo x="0" y="21550"/>
                <wp:lineTo x="21533" y="21550"/>
                <wp:lineTo x="2153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Тульский край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295" cy="1069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5C6" w:rsidRDefault="00E975C6" w:rsidP="003E5D61">
      <w:pPr>
        <w:widowControl w:val="0"/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</w:pPr>
    </w:p>
    <w:p w:rsidR="00E975C6" w:rsidRDefault="00E975C6" w:rsidP="003E5D61">
      <w:pPr>
        <w:widowControl w:val="0"/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</w:pPr>
    </w:p>
    <w:p w:rsidR="00E975C6" w:rsidRDefault="00E975C6" w:rsidP="003E5D61">
      <w:pPr>
        <w:widowControl w:val="0"/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</w:pPr>
    </w:p>
    <w:p w:rsidR="0088107A" w:rsidRPr="0088107A" w:rsidRDefault="00120A5C" w:rsidP="003E5D61">
      <w:pPr>
        <w:widowControl w:val="0"/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ПРОГРАММА</w:t>
      </w:r>
    </w:p>
    <w:p w:rsidR="0088107A" w:rsidRDefault="00917C86" w:rsidP="003E5D61">
      <w:pPr>
        <w:widowControl w:val="0"/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КУРСА ВНЕУРОЧНОЙ ДЕЯТЕЛЬНОСТИ</w:t>
      </w:r>
    </w:p>
    <w:p w:rsidR="005A04FA" w:rsidRPr="0088107A" w:rsidRDefault="005A04FA" w:rsidP="003E5D61">
      <w:pPr>
        <w:widowControl w:val="0"/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</w:pPr>
    </w:p>
    <w:p w:rsidR="00E975C6" w:rsidRDefault="0088107A" w:rsidP="00E975C6">
      <w:pPr>
        <w:widowControl w:val="0"/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Arial Unicode MS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«ТУЛЬСКИ</w:t>
      </w:r>
      <w:r w:rsidR="00E975C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Й КРАЙ – ЗЕМЛЯ СИЛЫ И ТАЛАНТОВ!</w:t>
      </w:r>
    </w:p>
    <w:p w:rsidR="00E975C6" w:rsidRDefault="00E975C6" w:rsidP="003E5D61">
      <w:pPr>
        <w:widowControl w:val="0"/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Arial Unicode MS" w:hAnsi="Times New Roman" w:cs="Times New Roman"/>
          <w:b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widowControl w:val="0"/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Arial Unicode MS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Arial Unicode MS" w:hAnsi="Times New Roman" w:cs="Times New Roman"/>
          <w:b/>
          <w:position w:val="-1"/>
          <w:sz w:val="28"/>
          <w:szCs w:val="28"/>
          <w:lang w:eastAsia="ru-RU"/>
        </w:rPr>
        <w:t>(10</w:t>
      </w:r>
      <w:r w:rsidR="0085503F">
        <w:rPr>
          <w:rFonts w:ascii="Times New Roman" w:eastAsia="Arial Unicode MS" w:hAnsi="Times New Roman" w:cs="Times New Roman"/>
          <w:b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Arial Unicode MS" w:hAnsi="Times New Roman" w:cs="Times New Roman"/>
          <w:b/>
          <w:position w:val="-1"/>
          <w:sz w:val="28"/>
          <w:szCs w:val="28"/>
          <w:lang w:eastAsia="ru-RU"/>
        </w:rPr>
        <w:t>11 классы)</w:t>
      </w:r>
    </w:p>
    <w:p w:rsidR="0088107A" w:rsidRPr="0085503F" w:rsidRDefault="0088107A" w:rsidP="003E5D61">
      <w:pPr>
        <w:widowControl w:val="0"/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Arial Unicode MS" w:hAnsi="Times New Roman" w:cs="Times New Roman"/>
          <w:b/>
          <w:position w:val="-1"/>
          <w:sz w:val="28"/>
          <w:szCs w:val="28"/>
          <w:lang w:eastAsia="ru-RU"/>
        </w:rPr>
      </w:pPr>
    </w:p>
    <w:p w:rsidR="0088107A" w:rsidRPr="0085503F" w:rsidRDefault="0088107A" w:rsidP="003E5D61">
      <w:pPr>
        <w:widowControl w:val="0"/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Arial Unicode MS" w:hAnsi="Times New Roman" w:cs="Times New Roman"/>
          <w:b/>
          <w:position w:val="-1"/>
          <w:sz w:val="28"/>
          <w:szCs w:val="28"/>
          <w:lang w:eastAsia="ru-RU"/>
        </w:rPr>
      </w:pPr>
    </w:p>
    <w:p w:rsidR="0088107A" w:rsidRPr="0085503F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5503F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ПОЯСНИТЕЛЬНАЯ ЗАПИСКА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Актуальность и назначение программы</w:t>
      </w:r>
    </w:p>
    <w:p w:rsidR="00917C86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Программа курса внеурочной деятельности «Тульский край – земля силы и талантов!» разработана в соответствии с ФЗ «Об образовании в Российской Федерации», с Письмом Министерства образования и науки РФ о</w:t>
      </w:r>
      <w:r w:rsidR="00917C8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т 28 октября 2015 г. № 08-1786 «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 рабочих программах уч</w:t>
      </w:r>
      <w:r w:rsidR="00917C8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ебных предметов»</w:t>
      </w:r>
      <w:r w:rsidR="00D57C0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</w:t>
      </w:r>
    </w:p>
    <w:p w:rsidR="0088107A" w:rsidRPr="0088107A" w:rsidRDefault="00917C86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«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</w:t>
      </w:r>
      <w:r w:rsidR="00D57C0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и основного общего образования»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Минпросвещения России от 05.07.2022 N ТВ-1290/03.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 функциональному назначению программа является учебно-познавательной, включающей занятия исторического просвещения, гражданско-патриотической, краеведческой, историко-культурной направленности, что соответствует формам внеурочной деятельности, предусмотренным Примерной рабочей программой воспитания для общеобразовательных организаций.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Программа учитывает возрастные, психологические, физические особенности детей раннего юношеского возраста. Работа с обучаемыми строится на взаимосотрудничестве, на основе уважительного, искреннего, деликатного и тактичного отношения к личности ребенка. Важный аспект в обучении – индивидуальный подход, удовлетворяющий требованиям познавательной деятельности.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D57C0B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 xml:space="preserve">Цель программы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– достижение целевых результатов воспитания на уровне среднего общего образования посредством изучения исторического и культурного наследия Тульского края.</w:t>
      </w:r>
    </w:p>
    <w:p w:rsidR="00BD1008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D57C0B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Задачи программы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: </w:t>
      </w:r>
    </w:p>
    <w:p w:rsidR="0088107A" w:rsidRPr="00BD1008" w:rsidRDefault="0088107A" w:rsidP="003E5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07A" w:rsidRPr="0088107A" w:rsidRDefault="00D57C0B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– освоение 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знаний о важнейших событиях, процессах истории Тульского края и отечественной истории в их взаимосвязи и хронологической последовательности;</w:t>
      </w:r>
    </w:p>
    <w:p w:rsidR="0088107A" w:rsidRPr="0088107A" w:rsidRDefault="001D1F28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lastRenderedPageBreak/>
        <w:t>–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88107A" w:rsidRPr="0088107A" w:rsidRDefault="001D1F28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–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развитие</w:t>
      </w:r>
      <w:r w:rsidR="00D57C0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ценностных ориентаций в ходе ознакомления с исторически сложившимися культурными, религиозными, этно-национальными традициями Тульского края;</w:t>
      </w:r>
    </w:p>
    <w:p w:rsidR="0088107A" w:rsidRPr="0088107A" w:rsidRDefault="001D1F28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–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воспитание, уважения к истории и традициям малой Родины.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D57C0B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Педагогическая целесообразность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программы состоит в том, что в процессе её реализации, обучающиеся научатся анализировать возникающие в жизни ситуации; использовать полученные знания о социальных нормах и ценностях в повседневной жизни, прогнозировать последствия принимаемых решений; оценивать разнообразные явления и процессы общественного развития.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2"/>
          <w:szCs w:val="32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Варианты реализации программы и формы проведения занятий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D57C0B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eastAsia="ru-RU"/>
        </w:rPr>
        <w:t>Возраст обучающихся, участвующих в реализации программы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:</w:t>
      </w:r>
      <w:r w:rsidR="00D57C0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16–18 лет (обучающиеся 10–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11 классов).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D57C0B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eastAsia="ru-RU"/>
        </w:rPr>
        <w:t>Сроки реализации образовательной программы: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2 учебных года.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D57C0B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eastAsia="ru-RU"/>
        </w:rPr>
        <w:t>Общий объем реализации программы:</w:t>
      </w:r>
      <w:r w:rsidR="006C736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68 часов (34 часа в  часа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в учебный год).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D57C0B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eastAsia="ru-RU"/>
        </w:rPr>
        <w:t>Режим занятий: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1 раз в две недели.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D57C0B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eastAsia="ru-RU"/>
        </w:rPr>
        <w:t>Формы занятий: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практические работы, лабораторные работы, занятия</w:t>
      </w:r>
      <w:r w:rsidR="00B43CD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-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дискуссии, викторины, конкурсы, экскурсии, интеллектуальные игры.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Формы подведения итогов реализации программы: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подготовка и защита индивидуального проекта, участие в олимпиадах разного уровня, викторина, тематический праздник, выполнение итогового тестирования.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Взаимосвязь с программой воспитания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Программа курса внеурочной деятельности разработана с учетом рекомендаций примерной программы воспитания. Согласно Примерной программе воспитания у современного школьника должны быть сформированы ценности Родины, человека, общества, природы, семьи, дружбы, сотрудничества, знания, здоровья, труда, культуры и красоты.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Особенности работы педагогов по программе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 планировании, организации и проведении занятий может принимать участие как педа</w:t>
      </w:r>
      <w:r w:rsidR="008C152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гог – преподаватель ТГПУ им. Л. 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Н. Толстого, так и педагог, ведущий основные уроки обществознания. Задача педагога состоит в реализации содержания курса через вовлечение обучающихся в многообразную деятельность, организованную в разных формах. Особенностью занятий является их интерактивность. </w:t>
      </w:r>
    </w:p>
    <w:p w:rsid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</w:pPr>
    </w:p>
    <w:p w:rsidR="003E5D61" w:rsidRPr="0088107A" w:rsidRDefault="003E5D61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</w:pPr>
    </w:p>
    <w:p w:rsidR="00C70EDB" w:rsidRDefault="00C70EDB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C70EDB" w:rsidRDefault="00C70EDB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88107A" w:rsidRPr="00D57C0B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D57C0B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lastRenderedPageBreak/>
        <w:t>СОДЕРЖАНИЕ ПРОГРАММЫ</w:t>
      </w:r>
    </w:p>
    <w:p w:rsidR="00D57C0B" w:rsidRDefault="00D57C0B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10 класс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Тема 1.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Административно-территориальное устройство </w:t>
      </w:r>
      <w:r w:rsidR="003E5D61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Тульской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 </w:t>
      </w:r>
      <w:r w:rsidR="003E5D61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области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История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административно-территориального устройства Тульской области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XVIII</w:t>
      </w:r>
      <w:r w:rsidR="00D57C0B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– </w:t>
      </w:r>
      <w:r w:rsid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начала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ХХ в. (наместничество, губерния). Тульский край в советский пери</w:t>
      </w:r>
      <w:r w:rsidR="00B43CD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од (губерния, округ, область).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Современное административно-территориальное устройство Тульской области (районы, города областного и районного подчинения, поселки городского типа (рабочие поселки), районы в городах, сельские округа (сельские администрации, сельские территории, волости), сельские населенные пункты). Административный центр Тульской о</w:t>
      </w:r>
      <w:r w:rsid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бласти – г. 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Тула. Муниципальное устройство Тульской области (городские округа, муниципальные районы, городские и сельские поселения).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Эволюция системы местного управления и самоуправления в Тульской губернии/области в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XVIII</w:t>
      </w:r>
      <w:r w:rsid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XXI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вв. (органы губернского/областного управления, сословные и всесословные органы самоуправления). 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3E5D61" w:rsidRDefault="003E5D61" w:rsidP="003E5D61">
      <w:pPr>
        <w:pStyle w:val="a3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кремль</w:t>
      </w:r>
      <w:r w:rsidR="0088107A"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; </w:t>
      </w:r>
    </w:p>
    <w:p w:rsidR="0088107A" w:rsidRPr="003E5D61" w:rsidRDefault="0088107A" w:rsidP="003E5D61">
      <w:pPr>
        <w:pStyle w:val="a3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Тульский областной краеведческий музей; </w:t>
      </w:r>
    </w:p>
    <w:p w:rsidR="0088107A" w:rsidRPr="003E5D61" w:rsidRDefault="003E5D61" w:rsidP="003E5D61">
      <w:pPr>
        <w:pStyle w:val="a3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 краеведческие музеи.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378"/>
        </w:tabs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2. Государственные символы Тульского края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Законодательство Екатерины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II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 гербе Тульской губернии и гербах уездных городов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XVIII</w:t>
      </w:r>
      <w:r w:rsid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XIX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в. История современных государственных символов России. Единство государственных символов РФ и ее субъектов. История создания герба и флага Тульской области. Текст и музыкальная композиция гимна Тульской области. Законы Тульской области о гербе, флаге и гимне Тульской области. Значение государственных символов в представлении области и ее культурном наследии. Символика (герб, флаг, гимн) района области.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3E5D61" w:rsidRDefault="0088107A" w:rsidP="003E5D61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Тульский областной краеведческий музей; </w:t>
      </w:r>
    </w:p>
    <w:p w:rsidR="0088107A" w:rsidRPr="003E5D61" w:rsidRDefault="003E5D61" w:rsidP="003E5D61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 краеведческие музеи.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88107A" w:rsidRPr="0088107A" w:rsidRDefault="003E5D61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Тема 3. </w:t>
      </w:r>
      <w:r w:rsidR="0088107A"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Города-крепости и исторические города Тульской области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highlight w:val="red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Большая </w:t>
      </w:r>
      <w:r w:rsidR="003E5D61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засечная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черта как уникальное создание военно-инженерного иску</w:t>
      </w:r>
      <w:r w:rsid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сства России XVI–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XVII веков. Ее состав и стратегиче</w:t>
      </w:r>
      <w:r w:rsid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ское значение. Тульский кремль 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важнейший опорный пункт Большой засечной черты. Венев, </w:t>
      </w:r>
      <w:r w:rsid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Одоев, Белев, Чекалин (</w:t>
      </w:r>
      <w:proofErr w:type="spellStart"/>
      <w:r w:rsid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Лихвин</w:t>
      </w:r>
      <w:proofErr w:type="spellEnd"/>
      <w:r w:rsid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) 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города Большой засечной черты. Празднование 500-летия возведения Тульского кремля.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Исторические города Тульской области. 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3E5D61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Тульский областной краеведческий музей; </w:t>
      </w:r>
    </w:p>
    <w:p w:rsidR="0088107A" w:rsidRPr="0088107A" w:rsidRDefault="0088107A" w:rsidP="003E5D61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>Тульский военно-исторический музей;</w:t>
      </w:r>
    </w:p>
    <w:p w:rsidR="0088107A" w:rsidRPr="0088107A" w:rsidRDefault="0088107A" w:rsidP="003E5D61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Музей </w:t>
      </w:r>
      <w:r w:rsid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«</w:t>
      </w:r>
      <w:proofErr w:type="spellStart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Одоевско</w:t>
      </w:r>
      <w:r w:rsid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е</w:t>
      </w:r>
      <w:proofErr w:type="spellEnd"/>
      <w:r w:rsid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княжество»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; </w:t>
      </w:r>
    </w:p>
    <w:p w:rsidR="0088107A" w:rsidRPr="0088107A" w:rsidRDefault="003E5D61" w:rsidP="003E5D61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 краеведческие музеи.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4. История народовластия в Тульской области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История земского самоуправ</w:t>
      </w:r>
      <w:r w:rsid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ления в Тульской губернии (1865–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1917 гг.). Создание земских органов Тульской губернии. Видные представители тульского земства. Хозяйственная и культурная деятельность земств. 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Советский опыт организации власти на местном уровне. Советы рабочих, крестьянских и солдатских депутатов. Советы депутатов трудящихся. Советы народных депутатов. 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3E5D61" w:rsidRDefault="0088107A" w:rsidP="003E5D61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Тульский областной краеведческий музей; </w:t>
      </w:r>
    </w:p>
    <w:p w:rsidR="0088107A" w:rsidRPr="003E5D61" w:rsidRDefault="0088107A" w:rsidP="003E5D61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Музей</w:t>
      </w:r>
      <w:r w:rsidR="003E5D61"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земства</w:t>
      </w:r>
      <w:r w:rsidR="003E5D61"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</w:t>
      </w:r>
      <w:r w:rsidR="003E5D61"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Крапивне;</w:t>
      </w:r>
    </w:p>
    <w:p w:rsidR="0088107A" w:rsidRPr="003E5D61" w:rsidRDefault="00865AFE" w:rsidP="003E5D61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 краеведческие музеи</w:t>
      </w:r>
      <w:r w:rsidR="0088107A"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Тема 5. Развитие местного самоуправления на территории Тульской области на рубеже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 w:eastAsia="ru-RU"/>
        </w:rPr>
        <w:t>XX</w:t>
      </w:r>
      <w:r w:rsidR="00865AFE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 w:eastAsia="ru-RU"/>
        </w:rPr>
        <w:t>XXI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 вв.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Становление и деятельность органов местного самоуправления в регионе. Муниципальные выборы.  Участие населения в решении вопросов местного значения. Развитие институтов территориального общественного самоуправления и сельских старост. Совет муниципальных образований Тульской области. Хозяйственная и культурная деятельность местного самоуправления.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</w:t>
      </w:r>
      <w:r w:rsid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областной краеведческий музей;</w:t>
      </w:r>
    </w:p>
    <w:p w:rsidR="0088107A" w:rsidRPr="0088107A" w:rsidRDefault="00865AFE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88107A" w:rsidRPr="00865AFE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88107A" w:rsidRPr="0088107A" w:rsidRDefault="00865AFE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Тема 6. </w:t>
      </w:r>
      <w:r w:rsidR="0088107A"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Законодательная власть Тульской области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История законодательной (представительной) власти региона. Первые выборы в Тульскую областную Думу. Состав представительного органа власти региона. Депутаты Тульской областной Думы. Устав (Основной Закон) Тульской области. Законы области.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</w:t>
      </w:r>
      <w:r w:rsid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областной краеведческий музей;</w:t>
      </w:r>
    </w:p>
    <w:p w:rsidR="0088107A" w:rsidRPr="0088107A" w:rsidRDefault="00865AFE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88107A" w:rsidRPr="0088107A" w:rsidRDefault="00865AFE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Тема 7. </w:t>
      </w:r>
      <w:r w:rsidR="0088107A"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Исполнительная</w:t>
      </w:r>
      <w:r w:rsidR="0088107A" w:rsidRPr="0088107A">
        <w:rPr>
          <w:rFonts w:ascii="Times New Roman" w:eastAsia="Times New Roman" w:hAnsi="Times New Roman" w:cs="Times New Roman"/>
          <w:position w:val="-1"/>
          <w:sz w:val="20"/>
          <w:szCs w:val="20"/>
          <w:lang w:eastAsia="ru-RU"/>
        </w:rPr>
        <w:t xml:space="preserve"> </w:t>
      </w:r>
      <w:r w:rsidR="0088107A"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власть Тульской области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История института губернаторства в Тульской области конца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XVIII</w:t>
      </w:r>
      <w:r w:rsid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–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начала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XX</w:t>
      </w:r>
      <w:r w:rsid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вв. Функции и полномо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чия губернаторов в досоветский период. Тульские губернаторы, оставившие след в </w:t>
      </w:r>
      <w:r w:rsid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истории Тульской губернии (М.Н. </w:t>
      </w:r>
      <w:proofErr w:type="spellStart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Кречетников</w:t>
      </w:r>
      <w:proofErr w:type="spellEnd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,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7"/>
          <w:szCs w:val="27"/>
          <w:shd w:val="clear" w:color="auto" w:fill="FFFFFF"/>
          <w:lang w:eastAsia="ru-RU"/>
        </w:rPr>
        <w:t xml:space="preserve">М.В. Муромцев, П.М. </w:t>
      </w:r>
      <w:proofErr w:type="spellStart"/>
      <w:r w:rsidRPr="0088107A">
        <w:rPr>
          <w:rFonts w:ascii="Times New Roman" w:eastAsia="Times New Roman" w:hAnsi="Times New Roman" w:cs="Times New Roman"/>
          <w:color w:val="000000"/>
          <w:position w:val="-1"/>
          <w:sz w:val="27"/>
          <w:szCs w:val="27"/>
          <w:shd w:val="clear" w:color="auto" w:fill="FFFFFF"/>
          <w:lang w:eastAsia="ru-RU"/>
        </w:rPr>
        <w:t>Дараган</w:t>
      </w:r>
      <w:proofErr w:type="spellEnd"/>
      <w:r w:rsidRPr="0088107A">
        <w:rPr>
          <w:rFonts w:ascii="Times New Roman" w:eastAsia="Times New Roman" w:hAnsi="Times New Roman" w:cs="Times New Roman"/>
          <w:color w:val="000000"/>
          <w:position w:val="-1"/>
          <w:sz w:val="27"/>
          <w:szCs w:val="27"/>
          <w:shd w:val="clear" w:color="auto" w:fill="FFFFFF"/>
          <w:lang w:eastAsia="ru-RU"/>
        </w:rPr>
        <w:t xml:space="preserve">, Н.Н.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Муравьев-Амурский, М.М. Осоргин и др.).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Современное становление института губернаторства в стране и регионе в 1990-е гг. Губернатор Тульской области – высшее должностное лицо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>области. Система исполнительных органов Тульской</w:t>
      </w:r>
      <w:r w:rsid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области.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Правительство Тульской области.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65AFE" w:rsidRPr="0088107A" w:rsidRDefault="00865AFE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областной краеведческий музей;</w:t>
      </w:r>
    </w:p>
    <w:p w:rsidR="00865AFE" w:rsidRPr="0088107A" w:rsidRDefault="00865AFE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Тема 8. Полиция, прокуратура и суд в Тульском крае (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en-US" w:eastAsia="ru-RU"/>
        </w:rPr>
        <w:t>XVIII</w:t>
      </w:r>
      <w:r w:rsidR="00865AF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en-US" w:eastAsia="ru-RU"/>
        </w:rPr>
        <w:t>XXI</w:t>
      </w:r>
      <w:r w:rsidR="00865AF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 в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в.)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История судопроизвод</w:t>
      </w:r>
      <w:r w:rsidR="00865AF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ства Российского государства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и тульской судебной системы. Сословное судопроизводство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ru-RU"/>
        </w:rPr>
        <w:t>XVIII</w:t>
      </w:r>
      <w:r w:rsidR="00865AF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–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первой половины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ru-RU"/>
        </w:rPr>
        <w:t>XIX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вв. Реализация судебной реформы 1864 г. на </w:t>
      </w:r>
      <w:r w:rsidR="00865AFE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Тульской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земле. Тульская полиция на страже порядка. Тульские прокуроры (Н.В. Давыдов и др.). Государственно-правовая деятельность Л.Н. Толстого.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Правоохранительная система в советский период и на современном этапе.  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65AFE" w:rsidRPr="0088107A" w:rsidRDefault="00865AFE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областной краеведческий музей;</w:t>
      </w:r>
    </w:p>
    <w:p w:rsidR="0088107A" w:rsidRPr="00865AFE" w:rsidRDefault="00865AFE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88107A" w:rsidRPr="0088107A" w:rsidRDefault="0088107A" w:rsidP="003E5D61">
      <w:pPr>
        <w:shd w:val="clear" w:color="auto" w:fill="FFFFFF"/>
        <w:tabs>
          <w:tab w:val="left" w:pos="2534"/>
        </w:tabs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Тема 9. Финансовая, налоговая системы и банковский сектор в Тульс</w:t>
      </w:r>
      <w:r w:rsidR="00865AF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кой области. Статистика региона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История развития финансовой системы Тульской области.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Создание Тульской казенной палаты (председатель Казенной палаты Тульской губернии М.Е. Салтыков (псевдоним </w:t>
      </w:r>
      <w:r w:rsidR="00865AF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–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Щедрин). Становление казначейской системы н</w:t>
      </w:r>
      <w:r w:rsidR="00865AF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а территории Тульской области.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Налоговая система Российской империи</w:t>
      </w:r>
      <w:r w:rsidR="00865AF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Создание Государственной налоговой инспекции Тульской области. Региональные и местные налоги. История банковского дела в Тульской губернии.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История кредитных учреждений в Тульской губернии и области (государственные, частные и общественные банки). Современная банковская система региона.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eastAsia="ru-RU"/>
        </w:rPr>
        <w:t xml:space="preserve">История статистики региона </w:t>
      </w:r>
      <w:r w:rsidRPr="0088107A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(Т</w:t>
      </w:r>
      <w:r w:rsidRPr="0088107A">
        <w:rPr>
          <w:rFonts w:ascii="Times New Roman" w:eastAsia="Times New Roman" w:hAnsi="Times New Roman" w:cs="Times New Roman"/>
          <w:bCs/>
          <w:position w:val="-1"/>
          <w:sz w:val="28"/>
          <w:szCs w:val="28"/>
          <w:shd w:val="clear" w:color="auto" w:fill="FFFFFF"/>
          <w:lang w:eastAsia="ru-RU"/>
        </w:rPr>
        <w:t>ульский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shd w:val="clear" w:color="auto" w:fill="FFFFFF"/>
          <w:lang w:eastAsia="ru-RU"/>
        </w:rPr>
        <w:t xml:space="preserve"> губернский статистический </w:t>
      </w:r>
      <w:r w:rsidRPr="0088107A">
        <w:rPr>
          <w:rFonts w:ascii="Times New Roman" w:eastAsia="Times New Roman" w:hAnsi="Times New Roman" w:cs="Times New Roman"/>
          <w:bCs/>
          <w:position w:val="-1"/>
          <w:sz w:val="28"/>
          <w:szCs w:val="28"/>
          <w:shd w:val="clear" w:color="auto" w:fill="FFFFFF"/>
          <w:lang w:eastAsia="ru-RU"/>
        </w:rPr>
        <w:t xml:space="preserve">комитет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shd w:val="clear" w:color="auto" w:fill="FFFFFF"/>
          <w:lang w:eastAsia="ru-RU"/>
        </w:rPr>
        <w:t>министерства внутренних дел, з</w:t>
      </w:r>
      <w:r w:rsidRPr="0088107A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емская и полицейская статистика и др.). Современная государственная статистика области. Переписи и обследования в Тульской области.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65AFE" w:rsidRPr="0088107A" w:rsidRDefault="00865AFE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областной краеведческий музей;</w:t>
      </w:r>
    </w:p>
    <w:p w:rsidR="0088107A" w:rsidRDefault="00865AFE" w:rsidP="00865A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E5D61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865AFE" w:rsidRPr="0088107A" w:rsidRDefault="00865AFE" w:rsidP="00865A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eastAsia="ru-RU"/>
        </w:rPr>
        <w:t xml:space="preserve">Тема 10. Население </w:t>
      </w:r>
      <w:r w:rsidR="00865AFE"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eastAsia="ru-RU"/>
        </w:rPr>
        <w:t>Тульской области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highlight w:val="yellow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Демографическая история населения. Динамика населения Тульской области (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val="en-US" w:eastAsia="ru-RU"/>
        </w:rPr>
        <w:t>XIX</w:t>
      </w:r>
      <w:r w:rsidR="00865AFE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val="en-US" w:eastAsia="ru-RU"/>
        </w:rPr>
        <w:t>XXI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 вв.).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Национальный и социальный состав населения. Половая и возрастная структура общества. Рождаемость и смертность в регионе. Брачно-семейные отношения. Урб</w:t>
      </w:r>
      <w:r w:rsid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анизация.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Религиозный и конфессиональный состав населения Тульской области. 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lastRenderedPageBreak/>
        <w:t>Музеи и памятные места, рекомендуемые для посещения:</w:t>
      </w:r>
    </w:p>
    <w:p w:rsidR="00865AFE" w:rsidRDefault="00865AFE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областной краеведческий музей;</w:t>
      </w:r>
    </w:p>
    <w:p w:rsidR="0088107A" w:rsidRPr="00865AFE" w:rsidRDefault="00865AFE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 краеведческие музеи.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Тема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11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.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 Особенности жизни и опыт старшего поколения в Тульской области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Исторический контекст и социокультурная среда, в которой выросло старшее поколение. Изменения в жизни старшего поколения на протяжении времени. Роль старшего поколения в сохранении и передаче традиций, обычаев, ремесел и искусства. Истории и личные рассказы старших людей о своей жизни, работе, семье и традициях.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88107A" w:rsidRDefault="0088107A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Тульский музей </w:t>
      </w:r>
      <w:r w:rsidR="00865AFE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оружия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;</w:t>
      </w:r>
    </w:p>
    <w:p w:rsidR="0088107A" w:rsidRPr="0088107A" w:rsidRDefault="00865AFE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 краеведческие музеи.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Тема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12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. Почетные граждане Тульской области. Награды Тульской обла</w:t>
      </w:r>
      <w:r w:rsidR="00865AFE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сти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История возникновения почетного гражданства в России и регионе. Манифест Николая I «Об установлении нового сословия под названием </w:t>
      </w:r>
      <w:r w:rsid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Почетные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граждан</w:t>
      </w:r>
      <w:r w:rsid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» (1832 г.). Возрождение звания </w:t>
      </w:r>
      <w:r w:rsid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«</w:t>
      </w:r>
      <w:r w:rsidR="00865AFE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Почетный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гражданин</w:t>
      </w:r>
      <w:r w:rsid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»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 советское время. Звание «Почетный гражданин Тульской области»: история возни</w:t>
      </w:r>
      <w:r w:rsid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кновения и развития. Знак «Поче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тный гражданин Тульской области».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Славные имена и почетные граждане районов и городов области. 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88107A" w:rsidRDefault="0088107A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Тульский музей </w:t>
      </w:r>
      <w:r w:rsidR="00865AFE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оружия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;</w:t>
      </w:r>
    </w:p>
    <w:p w:rsidR="0088107A" w:rsidRPr="0088107A" w:rsidRDefault="00865AFE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 краеведческие музеи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1A1A1A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Тема 13. </w:t>
      </w:r>
      <w:r w:rsidRPr="0088107A">
        <w:rPr>
          <w:rFonts w:ascii="Times New Roman" w:eastAsia="Times New Roman" w:hAnsi="Times New Roman" w:cs="Times New Roman"/>
          <w:b/>
          <w:color w:val="1A1A1A"/>
          <w:position w:val="-1"/>
          <w:sz w:val="28"/>
          <w:szCs w:val="28"/>
          <w:lang w:eastAsia="ru-RU"/>
        </w:rPr>
        <w:t>Межкультурное и межрелигиозное взаимодействие в Тульской области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1A1A1A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1A1A1A"/>
          <w:position w:val="-1"/>
          <w:sz w:val="28"/>
          <w:szCs w:val="28"/>
          <w:lang w:eastAsia="ru-RU"/>
        </w:rPr>
        <w:t xml:space="preserve"> Историческая роль и значение православной церкви в регионе. История Тульской епархии. Обзор православных храмов, монастырей и монастырских комплексов в Тульской области. Тульские святые. Католицизм, протестантизм и другие христианские конфессии в Тульской области. Деятельность мусульманского сообщества в Тульской области.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88107A" w:rsidRDefault="00865AFE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88107A" w:rsidRPr="00865AFE" w:rsidRDefault="0088107A" w:rsidP="00865AFE">
      <w:pPr>
        <w:pStyle w:val="a3"/>
        <w:shd w:val="clear" w:color="auto" w:fill="FFFFFF"/>
        <w:suppressAutoHyphens/>
        <w:spacing w:after="0" w:line="240" w:lineRule="auto"/>
        <w:ind w:left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14. Общественные движения и политические партии в регионе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История возникновения общественных организаций (благотворительных, научных, женских и политических) на </w:t>
      </w:r>
      <w:r w:rsidR="00865AFE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Тульской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земле. 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Общественные организации в советский период. 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>Роль общественно-политических организаций и партий в развитии региона. Социально-экономические проблемы региона и их отражение в программах и деятельности общественно-политических организаций. Участие региональных отделений всероссийских политических партий в выборах.</w:t>
      </w:r>
    </w:p>
    <w:p w:rsidR="0088107A" w:rsidRPr="0088107A" w:rsidRDefault="0088107A" w:rsidP="003E5D61">
      <w:pP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Становление и развитие Общественной палаты. Общественные советы муниципальных образований и органов исполнительной власти. 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88107A" w:rsidRDefault="00865AFE" w:rsidP="00865AF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88107A" w:rsidRPr="00865AFE" w:rsidRDefault="0088107A" w:rsidP="00865AFE">
      <w:pPr>
        <w:pStyle w:val="a3"/>
        <w:shd w:val="clear" w:color="auto" w:fill="FFFFFF"/>
        <w:suppressAutoHyphens/>
        <w:spacing w:after="0" w:line="240" w:lineRule="auto"/>
        <w:ind w:left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Тема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15</w:t>
      </w:r>
      <w:r w:rsidR="00865AF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. 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Молодежные и д</w:t>
      </w:r>
      <w:r w:rsidR="004E49F3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етские общественные организации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Детские и молодежные организации в Тульской области. История пионерской организации в Туле. </w:t>
      </w:r>
      <w:proofErr w:type="spellStart"/>
      <w:r w:rsidRPr="0088107A"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  <w:t>Детпролеткульт</w:t>
      </w:r>
      <w:proofErr w:type="spellEnd"/>
      <w:r w:rsidRPr="0088107A"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  <w:t>. Дворец пионеров и первый пионерский театр в стране. Роль тульской пио</w:t>
      </w:r>
      <w:r w:rsidR="00865AFE"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  <w:t xml:space="preserve">нерии в социализации детей, их </w:t>
      </w:r>
      <w:r w:rsidRPr="0088107A"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  <w:t xml:space="preserve">физическом и нравственном воспитании.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</w:pPr>
      <w:r w:rsidRPr="0088107A"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  <w:t xml:space="preserve">История комсомольской организации Тульской области. Участие комсомольцев Тулы и области в решении социальных, народнохозяйственных вопросов области и страны. Комсомол как кадровый резерв государственных и партийных органов.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</w:pPr>
      <w:r w:rsidRPr="0088107A"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  <w:t>Атрибуты и символы детских и молодежных организаций в СССР.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</w:pPr>
      <w:r w:rsidRPr="0088107A">
        <w:rPr>
          <w:rFonts w:ascii="Times New Roman" w:eastAsia="Times New Roman" w:hAnsi="Times New Roman" w:cs="Times New Roman"/>
          <w:color w:val="0B0B0B"/>
          <w:position w:val="-1"/>
          <w:sz w:val="28"/>
          <w:szCs w:val="28"/>
          <w:highlight w:val="white"/>
          <w:lang w:eastAsia="ru-RU"/>
        </w:rPr>
        <w:t>Современные детские и молодежные организации Тульской области и твоего населенного пункта.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4E49F3" w:rsidRPr="0088107A" w:rsidRDefault="004E49F3" w:rsidP="004E49F3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4E49F3" w:rsidRPr="0088107A" w:rsidRDefault="004E49F3" w:rsidP="004E49F3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88107A" w:rsidRPr="0088107A" w:rsidRDefault="00865AFE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16</w:t>
      </w:r>
      <w:r w:rsidRPr="00A46C84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. </w:t>
      </w:r>
      <w:r w:rsidR="0088107A" w:rsidRPr="00A46C84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Программа развития Тульской области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</w:t>
      </w:r>
      <w:r w:rsid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стория планирования социально-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экономического развития страны и области. Эволюция системы государственного планирования. Система стратегического планирования в России и регионе.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 </w:t>
      </w:r>
      <w:r w:rsidRPr="0088107A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 xml:space="preserve">Национальные проекты в системе стратегического планирования в Российской Федерации.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История формирования Программы развития Тульской области.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Государственные программы Тульской области. Современные и</w:t>
      </w:r>
      <w:r w:rsidRPr="0088107A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нструменты развития территорий в</w:t>
      </w:r>
      <w:r w:rsidRPr="00A46C84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 xml:space="preserve"> </w:t>
      </w:r>
      <w:r w:rsidRPr="0088107A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России (</w:t>
      </w:r>
      <w:r w:rsidRPr="0088107A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>особые экономические зоны, территории опережающего развития). История создания особой экономической зоны «Узловая» (от города железнодорожников и шахтеров до динамично развивающейся промышленной зоны в стране). История создания территорий опережающего социально-экономического развития «Алексин» и «Ефремов». Региональная корпорация развити</w:t>
      </w:r>
      <w:r w:rsidR="00276FEF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>я и поддержки Тульской области.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276FEF" w:rsidRDefault="0088107A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proofErr w:type="spellStart"/>
      <w:r w:rsidRPr="00276FEF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Узловский</w:t>
      </w:r>
      <w:proofErr w:type="spellEnd"/>
      <w:r w:rsidRPr="00276FEF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художественно-краеведческий музей;</w:t>
      </w:r>
    </w:p>
    <w:p w:rsidR="0088107A" w:rsidRPr="0088107A" w:rsidRDefault="0088107A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</w:pPr>
      <w:r w:rsidRPr="00276FEF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Музей истории локом</w:t>
      </w:r>
      <w:r w:rsidRPr="0088107A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>отивного депо станции Узловая;</w:t>
      </w:r>
    </w:p>
    <w:p w:rsidR="0088107A" w:rsidRPr="00276FEF" w:rsidRDefault="00A46C84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276FEF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Алексинский художественно-краеведческий музей;</w:t>
      </w:r>
    </w:p>
    <w:p w:rsidR="0088107A" w:rsidRPr="00276FEF" w:rsidRDefault="0088107A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proofErr w:type="spellStart"/>
      <w:r w:rsidRPr="00276FEF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>Ефремовский</w:t>
      </w:r>
      <w:proofErr w:type="spellEnd"/>
      <w:r w:rsidRPr="00276FEF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районный худ</w:t>
      </w:r>
      <w:r w:rsidR="00A46C84" w:rsidRPr="00276FEF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ожественно-краеведческий музей;</w:t>
      </w:r>
    </w:p>
    <w:p w:rsidR="0088107A" w:rsidRPr="0088107A" w:rsidRDefault="0088107A" w:rsidP="00276FEF">
      <w:pPr>
        <w:pStyle w:val="a3"/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районные краеведческие музеи.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Тема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17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. Тульская область как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логистический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центр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История развития транспортной инфраструктуры в Тульской губернии и области: основные этапы развития. Развитие железнодорожной транспортной инфраструктуры в Тульском крае. Основные направления и маршруты железнодорожного транс</w:t>
      </w:r>
      <w:r w:rsidR="00276FEF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порта. Железнодорожные станции.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Появление и развитие автотранспорта в Тульской области. Развитие автомобильной транспортной инфраструктуры. Создание и развитие автодорожной сети Тульской области.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Развитие водных транспортных коммуникаций. Значимость реки Оки для развития водного транспорта. Создание аэропорта в Туле.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Современное состояние логистической инфраструктуры Тульской области: основные транспортные узлы региона. Роль Тульской области в транспортной системе России. Значимость транспортной инфраструктуры для развития региона.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88107A" w:rsidRDefault="0088107A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709" w:firstLine="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Музейные комплексы на станциях Тульского региона Московской железной дороги; </w:t>
      </w:r>
    </w:p>
    <w:p w:rsidR="0088107A" w:rsidRPr="0088107A" w:rsidRDefault="00276FEF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11 класс</w:t>
      </w:r>
    </w:p>
    <w:p w:rsidR="00276FEF" w:rsidRPr="0088107A" w:rsidRDefault="00276FEF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Тема 1. Промышленный комплекс Тульской области.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Индустриальная история региона (</w:t>
      </w:r>
      <w:r w:rsidRPr="0088107A"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en-US" w:eastAsia="ru-RU"/>
        </w:rPr>
        <w:t>XVII</w:t>
      </w:r>
      <w:r w:rsidR="00276FEF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en-US" w:eastAsia="ru-RU"/>
        </w:rPr>
        <w:t>XXI</w:t>
      </w:r>
      <w:r w:rsidRPr="0088107A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 xml:space="preserve"> вв.): отрасли и достижения. Тульская промышленность на современном этапе: оборонно-промышленный комплекс, машиностроение, химическое производство, металлургия, лёгкая промышленность и др. Ведущие промышленные предприятия области, района, населенного пункта.  Фонд развития промышленности Тульской области.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88107A" w:rsidRDefault="0088107A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Музей станка Творческого индустриального кластера «Октава»;</w:t>
      </w:r>
    </w:p>
    <w:p w:rsidR="0088107A" w:rsidRPr="0088107A" w:rsidRDefault="0088107A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музеи предприятий;</w:t>
      </w:r>
    </w:p>
    <w:p w:rsidR="0088107A" w:rsidRPr="0088107A" w:rsidRDefault="00276FEF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88107A" w:rsidRPr="0088107A" w:rsidRDefault="00276FEF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2. Тула –</w:t>
      </w:r>
      <w:r w:rsidR="0088107A"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 оружейная столица России.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История оборонно-промышленного комплекса Тульской губернии и области. Крупные предприятия: Тульский оружейный завод, КБП им. академика А.Г. Шипунова, Тульский машиностроительный завод, </w:t>
      </w:r>
      <w:proofErr w:type="spellStart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Тулаточмаш</w:t>
      </w:r>
      <w:proofErr w:type="spellEnd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, Стрела, Сплав и др. Тульские ОПК как научные центры. 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музей оружия.</w:t>
      </w:r>
    </w:p>
    <w:p w:rsidR="0088107A" w:rsidRPr="0088107A" w:rsidRDefault="0088107A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 xml:space="preserve">музеи предприятий; </w:t>
      </w:r>
    </w:p>
    <w:p w:rsidR="0088107A" w:rsidRPr="0088107A" w:rsidRDefault="0088107A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Музей станка Творческого индустриального кластера «Октава».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3. Агропромышленный комплекс Тульской области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История развития агропромышленного комплекса в регионе. Реформы имперского и советского периодов в агропромышленном секторе области. Постсоветский период развития </w:t>
      </w:r>
      <w:proofErr w:type="spellStart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агроиндустрии</w:t>
      </w:r>
      <w:proofErr w:type="spellEnd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. Крупнейшие сельскохозяйственные организации и крестьянские (фермерские) хозяйства, предприятия пищевой и перерабатывающей промышленности. Агропромышленные комплексы и фермерские хозяйства района и твоего населенного пункта. 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88107A" w:rsidRDefault="00276FEF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88107A" w:rsidRPr="0088107A" w:rsidRDefault="0076631E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Тема 4. </w:t>
      </w:r>
      <w:r w:rsidR="0088107A"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Малый и средний бизнес Тульской области.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История тульского предпринимательства. Тульские предприниматели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XVII</w:t>
      </w:r>
      <w:r w:rsidR="00276FEF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начала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XX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вв. Тульское предпринимательство на рубеже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XX</w:t>
      </w:r>
      <w:r w:rsidR="00276FEF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XXI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вв. Развитие малого и среднего предпринимательства в Тульской области на современном этапе. Региональная государственная политика в области развития малого и среднего предпринимательства Тульской области. Современная инфраструктура поддержки субъектов малого и среднего предпринимательства в области. Программа «Сделано в Тульской области».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Социальное предпринимательство в Тульской области. Известные предприниматели и меценаты твоего муниципального образования.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88107A" w:rsidRDefault="00276FEF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5. Жилье и городская среда Тульской области</w:t>
      </w:r>
    </w:p>
    <w:p w:rsidR="00276FEF" w:rsidRPr="0088107A" w:rsidRDefault="0088107A" w:rsidP="00276F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градост</w:t>
      </w:r>
      <w:r w:rsidR="00276F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роительства в Тульской области.</w:t>
      </w:r>
      <w:r w:rsidRPr="008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Дорегулярн</w:t>
      </w:r>
      <w:r w:rsidR="00276FE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="00276F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«регулярное» планировочное</w:t>
      </w:r>
      <w:r w:rsidRPr="008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городов Тульской облас</w:t>
      </w:r>
      <w:r w:rsidR="00276FEF">
        <w:rPr>
          <w:rFonts w:ascii="Times New Roman" w:eastAsia="Times New Roman" w:hAnsi="Times New Roman" w:cs="Times New Roman"/>
          <w:sz w:val="28"/>
          <w:szCs w:val="28"/>
          <w:lang w:eastAsia="ru-RU"/>
        </w:rPr>
        <w:t>ти. Указ Ек</w:t>
      </w:r>
      <w:r w:rsidR="00276F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6F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терины II «</w:t>
      </w:r>
      <w:r w:rsidRPr="008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881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сделании</w:t>
      </w:r>
      <w:proofErr w:type="spellEnd"/>
      <w:r w:rsidRPr="008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городам, их строению и улицам специальных планов</w:t>
      </w:r>
      <w:r w:rsidR="00276F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(1763 г.) и утверждение плана (1779 г.) перепланировки Тулы и уездных городов. Памятники архитектурного наследия XVIII – начала XX вв. в Туле и области. Тульские город</w:t>
      </w:r>
      <w:r w:rsidR="00276FEF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</w:t>
      </w:r>
      <w:r w:rsidRPr="0088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памятники национальной культуры (г</w:t>
      </w:r>
      <w:r w:rsidRPr="008810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10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</w:t>
      </w:r>
      <w:r w:rsidR="00276FE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 статус исторических).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Изменение облика городов в послевоенное время. Массовое строительство в 1960</w:t>
      </w:r>
      <w:r w:rsidR="009D1203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1970-е годы XX в. Микрорайоны с детскими садами, школами и поликлиниками.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Особенности архитектуры и градостроительства в Тульской области на современном этапе. Совре</w:t>
      </w:r>
      <w:r w:rsidR="009D1203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менные городские пространства.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88107A" w:rsidRDefault="00276FEF" w:rsidP="00276FEF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1"/>
          <w:tab w:val="center" w:pos="5178"/>
        </w:tabs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1"/>
          <w:tab w:val="center" w:pos="5178"/>
        </w:tabs>
        <w:suppressAutoHyphens/>
        <w:spacing w:after="0" w:line="240" w:lineRule="auto"/>
        <w:ind w:firstLine="709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1A1A1A"/>
          <w:position w:val="-1"/>
          <w:sz w:val="28"/>
          <w:szCs w:val="28"/>
          <w:highlight w:val="yellow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1A1A1A"/>
          <w:position w:val="-1"/>
          <w:sz w:val="28"/>
          <w:szCs w:val="28"/>
          <w:highlight w:val="white"/>
          <w:lang w:eastAsia="ru-RU"/>
        </w:rPr>
        <w:t xml:space="preserve">Тема 6. </w:t>
      </w:r>
      <w:r w:rsidRPr="0088107A">
        <w:rPr>
          <w:rFonts w:ascii="Times New Roman" w:eastAsia="Times New Roman" w:hAnsi="Times New Roman" w:cs="Times New Roman"/>
          <w:b/>
          <w:color w:val="1A1A1A"/>
          <w:position w:val="-1"/>
          <w:sz w:val="28"/>
          <w:szCs w:val="28"/>
          <w:lang w:eastAsia="ru-RU"/>
        </w:rPr>
        <w:t>Развитие сельских территорий в Тульской области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История тульской деревни как социокультурного пространства. Усадьба и быт тульского крестьянина. Тульская деревня в советское время. Программы социального культурного развития сельской местности в СССР. Строительство школ, домов культуры. Организация досуга сельских жителей.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Государственная программа «Комплексное развитие сельских территорий». Программы «Моя деревня», «Живые села». Сельская ипотека. Сельский туризм. 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9D1203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9D1203" w:rsidRDefault="009D1203" w:rsidP="009D1203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 w:rsid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;</w:t>
      </w:r>
    </w:p>
    <w:p w:rsidR="0088107A" w:rsidRPr="009D1203" w:rsidRDefault="0088107A" w:rsidP="009D1203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9D1203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Музей</w:t>
      </w:r>
      <w:r w:rsidR="009D1203" w:rsidRPr="009D1203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 w:rsidRPr="009D1203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«Спасское» имени В.А. Стародубцева.</w:t>
      </w:r>
    </w:p>
    <w:p w:rsidR="0088107A" w:rsidRPr="009D1203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Тема 7. Стратегия развития науки, технологий </w:t>
      </w:r>
      <w:r w:rsidR="009D1203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и инноваций в Тульской области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highlight w:val="yellow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История науки и техники на </w:t>
      </w:r>
      <w:r w:rsidR="009D1203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Тульской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земле. Туляки, внесшие вклад, в развитие науки и технологий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XVIII</w:t>
      </w:r>
      <w:r w:rsidR="009D1203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XXI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вв.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highlight w:val="yellow"/>
          <w:lang w:eastAsia="ru-RU"/>
        </w:rPr>
        <w:t xml:space="preserve">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Современные научные исследования и р</w:t>
      </w:r>
      <w:r w:rsidR="009D1203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азработки тульских ученых. НОЦ «</w:t>
      </w:r>
      <w:proofErr w:type="spellStart"/>
      <w:r w:rsidR="009D1203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ТулаТех</w:t>
      </w:r>
      <w:proofErr w:type="spellEnd"/>
      <w:r w:rsidR="009D1203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»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. Проект «Композитная долина». Региональный конкурс «Лучший изобретатель Тульской области». Политика </w:t>
      </w:r>
      <w:r w:rsidR="00675A6E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Правительства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Тульской области в сфере науки и техники. Именные стипендии </w:t>
      </w:r>
      <w:r w:rsidR="00675A6E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Правительства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Тульской области. Лауреаты премий Тульской об</w:t>
      </w:r>
      <w:r w:rsid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ласти в сфере науки и техники.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Популяризация научной деятельности в регионе.</w:t>
      </w:r>
    </w:p>
    <w:p w:rsidR="0088107A" w:rsidRPr="0088107A" w:rsidRDefault="0088107A" w:rsidP="003E5D61">
      <w:pPr>
        <w:widowControl w:val="0"/>
        <w:tabs>
          <w:tab w:val="left" w:pos="8410"/>
        </w:tabs>
        <w:suppressAutoHyphens/>
        <w:autoSpaceDE w:val="0"/>
        <w:autoSpaceDN w:val="0"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675A6E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музеи предприятий;</w:t>
      </w:r>
    </w:p>
    <w:p w:rsidR="0088107A" w:rsidRPr="0088107A" w:rsidRDefault="00675A6E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Музей 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истории развития образования в Тульской области;</w:t>
      </w:r>
    </w:p>
    <w:p w:rsidR="0088107A" w:rsidRPr="0088107A" w:rsidRDefault="00675A6E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Музей 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станка Творческого ин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дустриального кластера «Октава»;</w:t>
      </w:r>
    </w:p>
    <w:p w:rsidR="0088107A" w:rsidRPr="0088107A" w:rsidRDefault="00675A6E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;</w:t>
      </w:r>
    </w:p>
    <w:p w:rsidR="0088107A" w:rsidRPr="0088107A" w:rsidRDefault="0088107A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музей оружия;</w:t>
      </w:r>
    </w:p>
    <w:p w:rsidR="0088107A" w:rsidRPr="0088107A" w:rsidRDefault="0088107A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8. Профессиональное образование в Тульской области</w:t>
      </w:r>
    </w:p>
    <w:p w:rsidR="0088107A" w:rsidRPr="00675A6E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История профессионального образования в Тульской губернии и области. От рабфаков до средних профессиональных учебных заведений. Подготовка специалистов среднего звена для экономики региона. ВУЗы Тульской области как научные центры региона. </w:t>
      </w: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Инжиниринговый центр </w:t>
      </w:r>
      <w:proofErr w:type="spellStart"/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ТулГУ</w:t>
      </w:r>
      <w:proofErr w:type="spellEnd"/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. Технопарк ТГПУ им. Л.Н. Толстого. Точки кипения тульских вузов.</w:t>
      </w: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</w:p>
    <w:p w:rsidR="0088107A" w:rsidRPr="00675A6E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spacing w:val="-2"/>
          <w:position w:val="-1"/>
          <w:sz w:val="28"/>
          <w:szCs w:val="28"/>
          <w:u w:val="single"/>
          <w:lang w:eastAsia="ru-RU"/>
        </w:rPr>
      </w:pPr>
      <w:r w:rsidRPr="00675A6E">
        <w:rPr>
          <w:rFonts w:ascii="Times New Roman" w:eastAsia="Times New Roman" w:hAnsi="Times New Roman" w:cs="Times New Roman"/>
          <w:iCs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675A6E" w:rsidRDefault="0088107A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Музей истории развития образования в Тульской области;</w:t>
      </w:r>
    </w:p>
    <w:p w:rsidR="0088107A" w:rsidRPr="00675A6E" w:rsidRDefault="0088107A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88107A" w:rsidRDefault="00675A6E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9. Культурные традиции в России и Тульской области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 xml:space="preserve">История национальных культурных традиций Тульского края. Народные промыслы и ремесла (белевская пастила, тульский пряник, </w:t>
      </w:r>
      <w:proofErr w:type="spellStart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филимоновская</w:t>
      </w:r>
      <w:proofErr w:type="spellEnd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игрушка, тульская городская игрушка, белевское кружево и др.).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675A6E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Музей 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«Тульские древности»;</w:t>
      </w:r>
    </w:p>
    <w:p w:rsidR="0088107A" w:rsidRPr="0088107A" w:rsidRDefault="00675A6E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Музей 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«</w:t>
      </w:r>
      <w:proofErr w:type="spellStart"/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Филимоновская</w:t>
      </w:r>
      <w:proofErr w:type="spellEnd"/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игрушка»;</w:t>
      </w:r>
    </w:p>
    <w:p w:rsidR="0088107A" w:rsidRPr="0088107A" w:rsidRDefault="00675A6E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;</w:t>
      </w:r>
    </w:p>
    <w:p w:rsidR="0088107A" w:rsidRPr="0088107A" w:rsidRDefault="00675A6E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Ремесленный 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двор «</w:t>
      </w:r>
      <w:proofErr w:type="spellStart"/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Добродей</w:t>
      </w:r>
      <w:proofErr w:type="spellEnd"/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».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Тема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10. Обряды, обычаи и праздники Тульской области</w:t>
      </w:r>
    </w:p>
    <w:p w:rsidR="0088107A" w:rsidRPr="0088107A" w:rsidRDefault="00675A6E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Местные праздники 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в системе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праздничной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культуры региона. 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Традиции празднования церковных и светских праздников, свадебные обряды в Тульском крае и твоем населенном пункте. День Тульской области. Фестивали, как отражение народной культуры региона. Международные, общероссийские и областные фестивали. Праздники твоего муниципального образования.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88107A" w:rsidRDefault="00675A6E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88107A" w:rsidRPr="00675A6E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88107A" w:rsidRPr="00675A6E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eastAsia="ru-RU"/>
        </w:rPr>
      </w:pPr>
      <w:r w:rsidRPr="00675A6E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Тема 11. </w:t>
      </w:r>
      <w:r w:rsidR="00675A6E" w:rsidRPr="00675A6E"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eastAsia="ru-RU"/>
        </w:rPr>
        <w:t>«Здоровый регион –</w:t>
      </w:r>
      <w:r w:rsidRPr="00675A6E"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eastAsia="ru-RU"/>
        </w:rPr>
        <w:t xml:space="preserve"> здоровая Россия»</w:t>
      </w:r>
    </w:p>
    <w:p w:rsidR="0088107A" w:rsidRPr="00675A6E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История медицины и санитарного дела в Тульской губерни</w:t>
      </w:r>
      <w:r w:rsidR="00675A6E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и (земские и городские врачи). </w:t>
      </w: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Организация системы здравоохранения в Тульской области в советское время.  Санаторно-курортное лечение в Тульской области (санатории «</w:t>
      </w:r>
      <w:proofErr w:type="spellStart"/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Краинка</w:t>
      </w:r>
      <w:proofErr w:type="spellEnd"/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», «Строитель»). Заводские профилактории. Организация детского отдыха. Мероприятия по привлечению туляков к здоровому образу жизни (создание цехов здоровья, производственная гимнастика, массовые состязания и </w:t>
      </w:r>
      <w:proofErr w:type="spellStart"/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др</w:t>
      </w:r>
      <w:proofErr w:type="spellEnd"/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). </w:t>
      </w:r>
    </w:p>
    <w:p w:rsidR="0088107A" w:rsidRPr="00675A6E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История тульского спорта. Тульский велотрек. Создание условий для занятий физической культурой и спортом, массовым спортом, подготовка спортивного резерва в Тульской области. Региональные программы развития физической культуры и спорта. Спортивные комплексы региона (многофункциональный спортивный центр «Тула-Арена», ледовые арены в Ефремове и Туле). Развитие массового спорта в твоем районе и населенном пункте.</w:t>
      </w:r>
    </w:p>
    <w:p w:rsidR="0088107A" w:rsidRPr="00675A6E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spacing w:val="-2"/>
          <w:position w:val="-1"/>
          <w:sz w:val="28"/>
          <w:szCs w:val="28"/>
          <w:u w:val="single"/>
          <w:lang w:eastAsia="ru-RU"/>
        </w:rPr>
      </w:pPr>
      <w:r w:rsidRPr="00675A6E">
        <w:rPr>
          <w:rFonts w:ascii="Times New Roman" w:eastAsia="Times New Roman" w:hAnsi="Times New Roman" w:cs="Times New Roman"/>
          <w:iCs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675A6E" w:rsidRDefault="0088107A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88107A" w:rsidRDefault="00675A6E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88107A" w:rsidRPr="00675A6E" w:rsidRDefault="0088107A" w:rsidP="00675A6E">
      <w:pPr>
        <w:pStyle w:val="a3"/>
        <w:shd w:val="clear" w:color="auto" w:fill="FFFFFF"/>
        <w:suppressAutoHyphens/>
        <w:spacing w:after="0" w:line="240" w:lineRule="auto"/>
        <w:ind w:left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b/>
          <w:color w:val="171715"/>
          <w:position w:val="-1"/>
          <w:sz w:val="18"/>
          <w:szCs w:val="1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Тема 12. Театрально-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музыкальное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</w:t>
      </w:r>
      <w:r w:rsidR="00675A6E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искусство Тульской области</w:t>
      </w:r>
    </w:p>
    <w:p w:rsidR="0088107A" w:rsidRPr="00675A6E" w:rsidRDefault="0088107A" w:rsidP="003E5D61">
      <w:pPr>
        <w:widowControl w:val="0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Становление театрального искусства</w:t>
      </w:r>
      <w:r w:rsid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 России и Тульской губернии. </w:t>
      </w: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Учреждение тульского театра. Вклад тульского театра в развитие театрального искусства Российской империи. Тульские театры в XX в. и в наши дни (Тульский драмтеатр им. М. Горького, Тульский государственный </w:t>
      </w: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>театра кукол, Тульский областной театр юного зрителя и др.). История Тульской областной филармонии им. И.А. Михайловского. Галерея туляков – деятелей культуры, прославивших Тульский край.</w:t>
      </w:r>
    </w:p>
    <w:p w:rsidR="0088107A" w:rsidRPr="00675A6E" w:rsidRDefault="00675A6E" w:rsidP="003E5D61">
      <w:pPr>
        <w:widowControl w:val="0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Современная Тула –</w:t>
      </w:r>
      <w:r w:rsidR="0088107A"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площадка для театральных и музыкальных фестивалей («Толстой», «Дикая мята», «Музыкальное лето в </w:t>
      </w:r>
      <w:proofErr w:type="spellStart"/>
      <w:r w:rsidR="0088107A"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Поленово</w:t>
      </w:r>
      <w:proofErr w:type="spellEnd"/>
      <w:r w:rsidR="0088107A"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» и др.).</w:t>
      </w:r>
    </w:p>
    <w:p w:rsidR="0088107A" w:rsidRPr="00675A6E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spacing w:val="-2"/>
          <w:position w:val="-1"/>
          <w:sz w:val="28"/>
          <w:szCs w:val="28"/>
          <w:u w:val="single"/>
          <w:lang w:eastAsia="ru-RU"/>
        </w:rPr>
      </w:pPr>
      <w:r w:rsidRPr="00675A6E">
        <w:rPr>
          <w:rFonts w:ascii="Times New Roman" w:eastAsia="Times New Roman" w:hAnsi="Times New Roman" w:cs="Times New Roman"/>
          <w:iCs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675A6E" w:rsidRDefault="0088107A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675A6E" w:rsidRDefault="00675A6E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 w:rsidR="0088107A"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;</w:t>
      </w:r>
    </w:p>
    <w:p w:rsidR="0088107A" w:rsidRPr="00675A6E" w:rsidRDefault="00675A6E" w:rsidP="00675A6E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театры </w:t>
      </w:r>
      <w:r w:rsidR="0088107A"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Тульской области.</w:t>
      </w:r>
    </w:p>
    <w:p w:rsidR="0088107A" w:rsidRPr="0088107A" w:rsidRDefault="0088107A" w:rsidP="003E5D61">
      <w:pPr>
        <w:widowControl w:val="0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88107A" w:rsidRPr="0088107A" w:rsidRDefault="00675A6E" w:rsidP="003E5D61">
      <w:pPr>
        <w:widowControl w:val="0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13–</w:t>
      </w:r>
      <w:r w:rsidR="0088107A"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14. Архивы, м</w:t>
      </w:r>
      <w:r w:rsidR="0088107A"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узеи и библиотеки Тульской области</w:t>
      </w:r>
    </w:p>
    <w:p w:rsidR="0088107A" w:rsidRPr="00675A6E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Архивы, музеи и библиотеки как институты памяти. История архивного дела на Тульской земле. Государственный архив Тульской области.</w:t>
      </w:r>
    </w:p>
    <w:p w:rsidR="0088107A" w:rsidRPr="00675A6E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История музейного дел</w:t>
      </w:r>
      <w:r w:rsid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а в стране и в области. Музеи – </w:t>
      </w: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центры истории и культурной жизни Тульской области. Первые музеи на </w:t>
      </w:r>
      <w:r w:rsidR="00675A6E"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Тульской </w:t>
      </w: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земле. Современные музеи: история и современность. </w:t>
      </w:r>
    </w:p>
    <w:p w:rsidR="0088107A" w:rsidRPr="00675A6E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Музейный квартал г. Тулы. Музей обороны Тулы. Краеведческие музеи как центры сохранения памяти района и населенного пункта. </w:t>
      </w:r>
    </w:p>
    <w:p w:rsidR="0088107A" w:rsidRPr="00675A6E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История библиотечного дела в Тульской области. История создания и развития н</w:t>
      </w:r>
      <w:r w:rsidRPr="00675A6E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ародных библиотек. Открытие губернской публичной библиотеки для чтения в Туле. Тульская библиотечная система.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675A6E">
        <w:rPr>
          <w:rFonts w:ascii="Times New Roman" w:eastAsia="Times New Roman" w:hAnsi="Times New Roman" w:cs="Times New Roman"/>
          <w:iCs/>
          <w:spacing w:val="-2"/>
          <w:position w:val="-1"/>
          <w:sz w:val="28"/>
          <w:szCs w:val="28"/>
          <w:u w:val="single"/>
          <w:lang w:eastAsia="ru-RU"/>
        </w:rPr>
        <w:t xml:space="preserve">Музеи и памятные места, рекомендуемые </w:t>
      </w: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для посещения:</w:t>
      </w:r>
    </w:p>
    <w:p w:rsidR="0088107A" w:rsidRPr="00675A6E" w:rsidRDefault="0088107A" w:rsidP="00E12088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675A6E" w:rsidRDefault="00E12088" w:rsidP="00E12088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 w:rsidR="0088107A"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;</w:t>
      </w:r>
    </w:p>
    <w:p w:rsidR="0088107A" w:rsidRPr="00675A6E" w:rsidRDefault="0088107A" w:rsidP="00E12088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Тульская областная научная библиотека;</w:t>
      </w:r>
    </w:p>
    <w:p w:rsidR="0088107A" w:rsidRPr="00675A6E" w:rsidRDefault="0088107A" w:rsidP="00E12088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Тульская областная детская библиотека;</w:t>
      </w:r>
    </w:p>
    <w:p w:rsidR="0088107A" w:rsidRPr="00675A6E" w:rsidRDefault="00E12088" w:rsidP="00E12088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 w:rsidR="0088107A" w:rsidRPr="00675A6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библиотеки. </w:t>
      </w:r>
    </w:p>
    <w:p w:rsidR="0088107A" w:rsidRPr="00E12088" w:rsidRDefault="0088107A" w:rsidP="00E12088">
      <w:pPr>
        <w:pStyle w:val="a3"/>
        <w:shd w:val="clear" w:color="auto" w:fill="FFFFFF"/>
        <w:suppressAutoHyphens/>
        <w:spacing w:after="0" w:line="240" w:lineRule="auto"/>
        <w:ind w:left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15. Тульские усадьбы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Дворянская усадебная культура в России. </w:t>
      </w:r>
      <w:r w:rsidRPr="0088107A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 xml:space="preserve">Усадьбы как центры экономической и культурной жизни в Тульском регионе.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Знаменитые ус</w:t>
      </w:r>
      <w:r w:rsidR="00E1208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адьбы Тульской области (музей-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усадьба Л.Н. Толстого «Ясная Поляна», музей-заповедник В.Д. Поленова, музей-усадьба И.С. Тургенева «</w:t>
      </w:r>
      <w:proofErr w:type="spellStart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Бежин</w:t>
      </w:r>
      <w:proofErr w:type="spellEnd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луг», музей-усадьба А. Т.  </w:t>
      </w:r>
      <w:proofErr w:type="spellStart"/>
      <w:r w:rsidR="00E1208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Болотова</w:t>
      </w:r>
      <w:proofErr w:type="spellEnd"/>
      <w:r w:rsidR="00E1208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«</w:t>
      </w:r>
      <w:proofErr w:type="spellStart"/>
      <w:r w:rsidR="00E1208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Дворяниново</w:t>
      </w:r>
      <w:proofErr w:type="spellEnd"/>
      <w:r w:rsidR="00E1208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», музей-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усадьба А.С. Хомякова «</w:t>
      </w:r>
      <w:proofErr w:type="spellStart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Богучарово</w:t>
      </w:r>
      <w:proofErr w:type="spellEnd"/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» и др.). </w:t>
      </w:r>
      <w:r w:rsidRPr="0088107A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>Дворянск</w:t>
      </w:r>
      <w:r w:rsidR="00E12088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>ие усадьбы как объекты туризма.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E12088" w:rsidP="00E12088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дворянские 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усадьбы Тульской области.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1A1A1A"/>
          <w:position w:val="-1"/>
          <w:sz w:val="28"/>
          <w:szCs w:val="28"/>
          <w:highlight w:val="white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Тема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16</w:t>
      </w: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. </w:t>
      </w: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Охрана окружающей среды региона</w:t>
      </w:r>
    </w:p>
    <w:p w:rsidR="0088107A" w:rsidRPr="00E12088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</w:pPr>
      <w:r w:rsidRPr="00E1208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История развития природоохранной деятельности в России</w:t>
      </w:r>
      <w:r w:rsidRPr="00E12088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 и в регионе. Национальный проект «Экология», его реализация в Тульской области. Особо охраняемые природные территории (ООПТ) Тульской области. </w:t>
      </w:r>
      <w:r w:rsidRPr="00E12088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lastRenderedPageBreak/>
        <w:t>Создание национального парка «Тульские засеки». Природно-антропогенный рекреационный комплек</w:t>
      </w:r>
      <w:r w:rsidR="00E12088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с «</w:t>
      </w:r>
      <w:proofErr w:type="spellStart"/>
      <w:r w:rsidR="00E12088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Романцевские</w:t>
      </w:r>
      <w:proofErr w:type="spellEnd"/>
      <w:r w:rsidR="00E12088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 горы» (</w:t>
      </w:r>
      <w:proofErr w:type="spellStart"/>
      <w:r w:rsidR="00E12088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Кондуки</w:t>
      </w:r>
      <w:proofErr w:type="spellEnd"/>
      <w:r w:rsidRPr="00E12088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 xml:space="preserve">). </w:t>
      </w:r>
    </w:p>
    <w:p w:rsidR="0088107A" w:rsidRPr="00E12088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</w:pPr>
      <w:r w:rsidRPr="00E12088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  <w:t>Экологические организации и движения Тульской области и твоего района. Школьные лесничества министерства природных ресурсов и экологии Тульской области.</w:t>
      </w:r>
    </w:p>
    <w:p w:rsidR="0088107A" w:rsidRPr="00E12088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spacing w:val="-2"/>
          <w:position w:val="-1"/>
          <w:sz w:val="28"/>
          <w:szCs w:val="28"/>
          <w:u w:val="single"/>
          <w:lang w:eastAsia="ru-RU"/>
        </w:rPr>
      </w:pPr>
      <w:r w:rsidRPr="00E12088">
        <w:rPr>
          <w:rFonts w:ascii="Times New Roman" w:eastAsia="Times New Roman" w:hAnsi="Times New Roman" w:cs="Times New Roman"/>
          <w:iCs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E12088" w:rsidRDefault="0088107A" w:rsidP="00E12088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E1208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Тульский областной краеведческий музей; </w:t>
      </w:r>
    </w:p>
    <w:p w:rsidR="0088107A" w:rsidRPr="00E12088" w:rsidRDefault="0088107A" w:rsidP="00E12088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E1208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</w:t>
      </w:r>
      <w:r w:rsidR="00E12088" w:rsidRPr="00E1208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proofErr w:type="spellStart"/>
      <w:r w:rsidR="00E12088" w:rsidRPr="00E1208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экзотариум</w:t>
      </w:r>
      <w:proofErr w:type="spellEnd"/>
      <w:r w:rsidR="00E12088" w:rsidRPr="00E1208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;</w:t>
      </w:r>
    </w:p>
    <w:p w:rsidR="0088107A" w:rsidRPr="00E12088" w:rsidRDefault="00E12088" w:rsidP="00E12088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eastAsia="ru-RU"/>
        </w:rPr>
      </w:pPr>
      <w:r w:rsidRPr="00E12088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тульские</w:t>
      </w:r>
      <w:r w:rsidRPr="00E12088">
        <w:rPr>
          <w:rFonts w:ascii="Times New Roman" w:eastAsia="Times New Roman" w:hAnsi="Times New Roman" w:cs="Times New Roman"/>
          <w:bCs/>
          <w:position w:val="-1"/>
          <w:sz w:val="28"/>
          <w:szCs w:val="28"/>
          <w:highlight w:val="white"/>
          <w:lang w:eastAsia="ru-RU"/>
        </w:rPr>
        <w:t xml:space="preserve"> </w:t>
      </w:r>
      <w:r w:rsidR="0088107A" w:rsidRPr="00E12088">
        <w:rPr>
          <w:rFonts w:ascii="Times New Roman" w:eastAsia="Times New Roman" w:hAnsi="Times New Roman" w:cs="Times New Roman"/>
          <w:bCs/>
          <w:position w:val="-1"/>
          <w:sz w:val="28"/>
          <w:szCs w:val="28"/>
          <w:highlight w:val="white"/>
          <w:lang w:eastAsia="ru-RU"/>
        </w:rPr>
        <w:t>парки.</w:t>
      </w:r>
    </w:p>
    <w:p w:rsidR="0088107A" w:rsidRPr="0076631E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88107A" w:rsidRPr="0076631E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eastAsia="ru-RU"/>
        </w:rPr>
      </w:pPr>
      <w:r w:rsidRPr="0076631E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>Тема 17. Средства массовой информации как источник сохранения исторической памяти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</w:pPr>
      <w:r w:rsidRPr="0076631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История становления 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 развития средств массовой</w:t>
      </w:r>
      <w:r w:rsidR="006644F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информации в Тульской области.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Первые тульские газеты (</w:t>
      </w:r>
      <w:r w:rsidRPr="0088107A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>«Тульские губернские ведомости», «Тульские епархиальные ведомости»).</w:t>
      </w:r>
      <w:r w:rsidRPr="0088107A">
        <w:rPr>
          <w:rFonts w:ascii="Arial" w:eastAsia="Times New Roman" w:hAnsi="Arial" w:cs="Arial"/>
          <w:color w:val="333333"/>
          <w:position w:val="-1"/>
          <w:sz w:val="21"/>
          <w:szCs w:val="21"/>
          <w:shd w:val="clear" w:color="auto" w:fill="FFFFFF"/>
          <w:lang w:eastAsia="ru-RU"/>
        </w:rPr>
        <w:t xml:space="preserve"> </w:t>
      </w:r>
      <w:r w:rsidRPr="0088107A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 xml:space="preserve">Тульская периодическая печать как составная часть культурной жизни губернии. История советской журналистики в области. Развитие периодической печати в постсоветский период. Периодическая печать как источник сохранения исторической памяти. Современные СМИ. Переход традиционных средств массовой информации региона в цифровую среду. Тульские </w:t>
      </w:r>
      <w:r w:rsidR="00E12088" w:rsidRPr="0088107A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>Интернет</w:t>
      </w:r>
      <w:r w:rsidRPr="0088107A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 xml:space="preserve">-СМИ.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Cs/>
          <w:iCs/>
          <w:position w:val="-1"/>
          <w:sz w:val="28"/>
          <w:szCs w:val="28"/>
          <w:lang w:eastAsia="ru-RU"/>
        </w:rPr>
        <w:t>Зарождение и становление радиовещания в регионе. Первое телевидение в Тульской области. Современные телерадиокомпании региона.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</w:pPr>
      <w:r w:rsidRPr="0088107A">
        <w:rPr>
          <w:rFonts w:ascii="Times New Roman" w:eastAsia="Times New Roman" w:hAnsi="Times New Roman" w:cs="Times New Roman"/>
          <w:iCs/>
          <w:color w:val="000000"/>
          <w:spacing w:val="-2"/>
          <w:position w:val="-1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:rsidR="0088107A" w:rsidRPr="0088107A" w:rsidRDefault="0088107A" w:rsidP="006644FA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Тульский областной краеведческий музей;</w:t>
      </w:r>
    </w:p>
    <w:p w:rsidR="0088107A" w:rsidRPr="0088107A" w:rsidRDefault="006644FA" w:rsidP="006644FA">
      <w:pPr>
        <w:pStyle w:val="a3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65AF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муниципальные</w:t>
      </w: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краеведческие музеи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88107A" w:rsidRPr="006644FA" w:rsidRDefault="0088107A" w:rsidP="006644F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6644F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ПЛАНИРУЕМЫЕ РЕЗУЛЬТАТЫ ОСВОЕНИЯ КУРСА</w:t>
      </w:r>
    </w:p>
    <w:p w:rsidR="0088107A" w:rsidRPr="006644FA" w:rsidRDefault="0088107A" w:rsidP="006644F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6644F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ВНЕУРОЧНОЙ ДЕЯТЕЛЬНОСТИ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Личностные: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1) </w:t>
      </w:r>
      <w:r w:rsidRPr="006644FA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сфере гражданского воспитания: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осмысление сложившихся в российской истории традиций гражданского служения Отечеству; </w:t>
      </w:r>
      <w:proofErr w:type="spell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сформированность</w:t>
      </w:r>
      <w:proofErr w:type="spell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гражданской позиции обучающегося как активного и 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</w:t>
      </w:r>
      <w:r w:rsidR="006644F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ести совместную деятельность в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интересах гражданского общества, участвовать в самоуправлении в школе и детско-юношеских организаци</w:t>
      </w:r>
      <w:r w:rsidR="006644F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ях; умение взаимодействовать с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социальными институт</w:t>
      </w:r>
      <w:r w:rsidR="006644F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ами в соответствии с их функциями и назначением; готовность к гуманитарной и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волонтерской деятельности;</w:t>
      </w:r>
    </w:p>
    <w:p w:rsidR="0088107A" w:rsidRPr="0088107A" w:rsidRDefault="006644F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lastRenderedPageBreak/>
        <w:t xml:space="preserve">2) </w:t>
      </w:r>
      <w:r w:rsidRPr="006644FA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</w:t>
      </w:r>
      <w:r w:rsidR="0088107A" w:rsidRPr="006644FA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 xml:space="preserve"> сфере патриотического воспитания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: </w:t>
      </w:r>
      <w:proofErr w:type="spellStart"/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сформированность</w:t>
      </w:r>
      <w:proofErr w:type="spellEnd"/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страну, свой край, свой язык и культуру, прошлое и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оссии, достижениям России в 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3) </w:t>
      </w:r>
      <w:r w:rsidRPr="0061337D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сфере духовно-нравственного воспи</w:t>
      </w:r>
      <w:r w:rsidR="006644FA" w:rsidRPr="0061337D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тания</w:t>
      </w:r>
      <w:r w:rsidR="006644F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: личностное осмысление и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принятие сущнос</w:t>
      </w:r>
      <w:r w:rsidR="006644F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ти и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значения исторически сложившихся и развивавшихся духовно-нравственных ценностей российского народа; </w:t>
      </w:r>
      <w:proofErr w:type="spell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сформированность</w:t>
      </w:r>
      <w:proofErr w:type="spell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нравственного сознания, этического поведения; способность оценивать с</w:t>
      </w:r>
      <w:r w:rsidR="006644F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итуации нравственного выбора и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ответственное отношение к своим родителям, представителям старших поколений, осознание значения создания семьи на основе прин</w:t>
      </w:r>
      <w:r w:rsidR="006644F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ятия ценностей семейной жизни в соответствии с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традициями народов России;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4) </w:t>
      </w:r>
      <w:r w:rsidRPr="0061337D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сфере эстетического воспитания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: представление об исторически сложившемся культурном многообразии своей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</w:t>
      </w:r>
      <w:r w:rsidR="006644F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ства наследия отечественного и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мирового искусства, этнических культурных традиций и народного творчества; </w:t>
      </w:r>
      <w:r w:rsidR="006644F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эстетическое отношение к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5) </w:t>
      </w:r>
      <w:r w:rsidRPr="0061337D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сфере физического воспитания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6) </w:t>
      </w:r>
      <w:r w:rsidRPr="0061337D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сфере трудового воспитания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представление о разнообраз</w:t>
      </w:r>
      <w:r w:rsidR="0061337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ии существовавших в  прошлом и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современных профессий; формирование интереса к различным сферам профессиональной деятельности; готовность совершать осозна</w:t>
      </w:r>
      <w:r w:rsidR="0061337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нный выбор будущей профессии и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реализовывать собственны</w:t>
      </w:r>
      <w:r w:rsidR="0061337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е жизненные планы; мотивация и способность к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образованию и самообразованию на протяжении всей жизни;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7) </w:t>
      </w:r>
      <w:r w:rsidRPr="0061337D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сфере экологического воспитания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: 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сформированность</w:t>
      </w:r>
      <w:proofErr w:type="spell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экологической культуры,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lastRenderedPageBreak/>
        <w:t>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окружающей природной и социальной среде;</w:t>
      </w:r>
    </w:p>
    <w:p w:rsid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8) </w:t>
      </w:r>
      <w:r w:rsidRPr="0061337D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понимании ценности научного познания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: </w:t>
      </w:r>
      <w:proofErr w:type="spell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сформированность</w:t>
      </w:r>
      <w:proofErr w:type="spell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 овладение основными навыками познания и оценки событий прошлого с  позиций историзма, готовность к осуществлению учебной проектно-исследовательской деятельности в сфере истории.</w:t>
      </w:r>
    </w:p>
    <w:p w:rsidR="0061337D" w:rsidRPr="0088107A" w:rsidRDefault="0061337D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spellStart"/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Метапредметные</w:t>
      </w:r>
      <w:proofErr w:type="spellEnd"/>
      <w:r w:rsidRPr="008810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: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61337D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сфере универсальных учебных познавательных действий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: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1) владение базовыми логическими действиями: 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закономерные черты и противоречия в рассматриваемых явлениях; разрабатывать план решения проблемы с учетом анализа имеющихся ресурсов; вносить коррективы в деятельность, оценивать соответствие результатов целям;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2) 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проектной деятельности; осуществлять анализ объекта в соответствии с принципом историзма, основными процедурами исторического познания; систематизировать и обобщать исторические факты (в том числе в  форме таблиц, схем); выявлять характерные признаки исторических явлений; раскрывать причинно-следственные связи событий прошлого и  настоящего; сравнивать события, ситуации, определяя основания для сравнения, выявляя общие черты и различия; формулировать и  обосновывать выводы; соотносить полученный результат с  имеющимся историческим знанием; определять новизну и обоснованность полученного результата; представлять результаты своей деятельности в  различных формах (сообщение, эссе, презентация, реферат, учебный проект и др.); объяснять сферу применения и значение проведенного учебного исследования в  современном общественном контексте;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3) работа с информацией: осуществлять анализ учебной и </w:t>
      </w:r>
      <w:proofErr w:type="spell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внеучебной</w:t>
      </w:r>
      <w:proofErr w:type="spell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интернет-ресурсы</w:t>
      </w:r>
      <w:proofErr w:type="spell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и  др.) 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lastRenderedPageBreak/>
        <w:t>4)  извлекать, сопоставлять, систематизировать и интерпретировать информацию; 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рассматривать комплексы источников, выявляя совпадения и различия их свидетельств; использовать средства современных информационных и коммуникационных технологий с соблюдением правовых и  этических норм, требований информационной безопасности; создавать тексты в  различных форматах с учетом назначения информации и целевой аудитории, выбирая оптимальную форму представления и визуализации.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61337D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сфере универсальных коммуникативных действий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: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1) 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 и современности, выявляя сходство и различие высказываемых оценок; излагать и аргументировать свою точку зрения в устном высказывании, письменном тексте; владеть способами общения и конструктивного взаимодействия, в том числе межкультурного, в школе и социальном окружении; аргументированно вести диалог, уметь смягчать конфликтные ситуации;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2) осуществление совместной деятельности: осознавать на основе исторических примеров значение совместной деятельности людей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действия с другими членами команды; проявлять творчество и инициативу в индивидуальной и командной работе; оценивать полученные результаты и  свой вклад в  общую работу.</w:t>
      </w:r>
    </w:p>
    <w:p w:rsidR="0088107A" w:rsidRPr="0061337D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</w:pPr>
      <w:r w:rsidRPr="0061337D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В сфере универсальных регулятивных действий: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1) владение приемами самоорганизации своей учебной и общественной работы –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др.;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2) владение приемами самоконтроля –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3) принятие себя и других – осознавать свои достижения и слабые стороны в учении, школьном и внешкольном общении, сотрудничестве со сверстниками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61337D" w:rsidRPr="0088107A" w:rsidRDefault="0061337D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  <w:t xml:space="preserve">Предметные: </w:t>
      </w:r>
    </w:p>
    <w:p w:rsidR="0088107A" w:rsidRPr="0088107A" w:rsidRDefault="0088107A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Определяются содержанием курса и включают: </w:t>
      </w:r>
    </w:p>
    <w:p w:rsidR="0088107A" w:rsidRPr="0088107A" w:rsidRDefault="0061337D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>–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 </w:t>
      </w:r>
    </w:p>
    <w:p w:rsidR="0088107A" w:rsidRPr="0088107A" w:rsidRDefault="0061337D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базовые знания об основных этапах и ключевых событиях отечественной и всемирной истории; </w:t>
      </w:r>
    </w:p>
    <w:p w:rsidR="0088107A" w:rsidRPr="0088107A" w:rsidRDefault="0061337D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способность применять понятийный аппарат исторического знания и приемы исторического анализа для раскрытия сущности и значения событий и явлений прошлого и современности; </w:t>
      </w:r>
    </w:p>
    <w:p w:rsidR="0088107A" w:rsidRPr="0088107A" w:rsidRDefault="0061337D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умение работать: а) с основными видами современных источников исторической информации (учебник, научно-популярная литература, </w:t>
      </w:r>
      <w:proofErr w:type="spellStart"/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интернет-ресурсы</w:t>
      </w:r>
      <w:proofErr w:type="spellEnd"/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и др.), оценивая их информационные особенности и достоверность с применением </w:t>
      </w:r>
      <w:proofErr w:type="spellStart"/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метапредметного</w:t>
      </w:r>
      <w:proofErr w:type="spellEnd"/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подхода; б) с историческими (аутентичными) письменными, изобразительн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ыми и вещественными источниками 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 извлекать, анализировать, систематизировать и интерпретировать содержащуюся в них информацию; определять информационную ценность и значимость источника;</w:t>
      </w:r>
    </w:p>
    <w:p w:rsidR="0088107A" w:rsidRPr="0088107A" w:rsidRDefault="0061337D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 </w:t>
      </w:r>
    </w:p>
    <w:p w:rsidR="0088107A" w:rsidRPr="0088107A" w:rsidRDefault="0061337D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владение приемами оценки значения исторических событий и деятельности исторических личностей в отечественной и всемирной истории; </w:t>
      </w:r>
    </w:p>
    <w:p w:rsidR="0088107A" w:rsidRPr="0088107A" w:rsidRDefault="0061337D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способность применять исторические знания в школьном и внешкольном общении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</w:t>
      </w:r>
      <w:r w:rsidR="0076631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ременного российского общества;</w:t>
      </w:r>
    </w:p>
    <w:p w:rsidR="0088107A" w:rsidRPr="0088107A" w:rsidRDefault="0061337D" w:rsidP="003E5D6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–</w:t>
      </w:r>
      <w:r w:rsidR="0088107A" w:rsidRPr="0088107A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осознание необходимости сохранения исторических и культурных</w:t>
      </w:r>
      <w:r w:rsidR="0076631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памятников своей страны и мира.</w:t>
      </w:r>
    </w:p>
    <w:p w:rsidR="0088107A" w:rsidRPr="00393B43" w:rsidRDefault="0088107A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88107A" w:rsidRPr="00393B43" w:rsidRDefault="0088107A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393B43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ТЕМАТИЧЕСКОЕ ПЛАНИРОВАНИЕ</w:t>
      </w:r>
    </w:p>
    <w:p w:rsidR="0088107A" w:rsidRPr="00393B43" w:rsidRDefault="0088107A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tbl>
      <w:tblPr>
        <w:tblStyle w:val="14"/>
        <w:tblW w:w="98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215"/>
        <w:gridCol w:w="6993"/>
        <w:gridCol w:w="1646"/>
      </w:tblGrid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eastAsia="ru-RU"/>
              </w:rPr>
              <w:t>№</w:t>
            </w:r>
          </w:p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88107A" w:rsidRPr="0088107A" w:rsidTr="00393B43">
        <w:trPr>
          <w:trHeight w:val="487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eastAsia="ru-RU"/>
              </w:rPr>
              <w:t>10 класс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Тема 1. </w:t>
            </w: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Административно-территориально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е</w:t>
            </w:r>
            <w:r w:rsid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 устройство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2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Тема 2. Государ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ственные символы Тульского края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3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1337D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Тема 3. </w:t>
            </w:r>
            <w:r w:rsidR="0088107A"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Города-крепости и истор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ические города 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lastRenderedPageBreak/>
              <w:t>4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Тема 4. История н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ародовластия в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5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Тема 5. Развитие местного самоуправления на территории Тульской области на рубеже </w:t>
            </w: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XX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–</w:t>
            </w: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en-US" w:eastAsia="ru-RU"/>
              </w:rPr>
              <w:t>XXI</w:t>
            </w: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6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1337D" w:rsidP="00393B43">
            <w:pP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Тема 6.</w:t>
            </w:r>
            <w:r w:rsidR="0088107A"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 Законода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тельная власть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7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1337D" w:rsidP="00393B43">
            <w:pP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Тема 7. </w:t>
            </w:r>
            <w:r w:rsidR="0088107A"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Исполнительная 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власть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8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Тема 8. Полиция, прокуратура и суд в Тульском крае (</w:t>
            </w: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en-US" w:eastAsia="ru-RU"/>
              </w:rPr>
              <w:t>XVIII</w:t>
            </w:r>
            <w:r w:rsidR="0076631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–</w:t>
            </w: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en-US" w:eastAsia="ru-RU"/>
              </w:rPr>
              <w:t>XXI</w:t>
            </w: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 в.). 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9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Тема 9. Финансовая, налоговая системы и банковский сектор в Тульс</w:t>
            </w:r>
            <w:r w:rsidR="0076631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кой области. Статистика региона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10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highlight w:val="white"/>
              </w:rPr>
            </w:pP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highlight w:val="white"/>
                <w:lang w:eastAsia="ru-RU"/>
              </w:rPr>
              <w:t xml:space="preserve">Тема 10. Население Тульской 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highlight w:val="white"/>
                <w:lang w:eastAsia="ru-RU"/>
              </w:rPr>
              <w:t>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11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Тема </w:t>
            </w: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11</w:t>
            </w: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.</w:t>
            </w: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 Особенности жизни и опыт старшего поколения в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12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76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Тема </w:t>
            </w: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12</w:t>
            </w: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. Почетные граждане Тульской области. Награды Тульской обла</w:t>
            </w: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13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color w:val="1A1A1A"/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Тема 13. </w:t>
            </w:r>
            <w:r w:rsidRPr="00393B43">
              <w:rPr>
                <w:rFonts w:ascii="Times New Roman" w:eastAsia="Times New Roman" w:hAnsi="Times New Roman" w:cs="Times New Roman"/>
                <w:color w:val="1A1A1A"/>
                <w:position w:val="-1"/>
                <w:sz w:val="28"/>
                <w:szCs w:val="28"/>
                <w:lang w:eastAsia="ru-RU"/>
              </w:rPr>
              <w:t>Межкультурное и межрелигиозное  вз</w:t>
            </w:r>
            <w:r w:rsidR="0076631E">
              <w:rPr>
                <w:rFonts w:ascii="Times New Roman" w:eastAsia="Times New Roman" w:hAnsi="Times New Roman" w:cs="Times New Roman"/>
                <w:color w:val="1A1A1A"/>
                <w:position w:val="-1"/>
                <w:sz w:val="28"/>
                <w:szCs w:val="28"/>
                <w:lang w:eastAsia="ru-RU"/>
              </w:rPr>
              <w:t>аимодействие в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14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Тема 14. Общественные движения 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и политические партии в регионе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15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Тема </w:t>
            </w: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15</w:t>
            </w:r>
            <w:r w:rsidR="0076631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. </w:t>
            </w: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Молодежные и д</w:t>
            </w:r>
            <w:r w:rsidR="0076631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етские общественные организации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16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76631E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Тема 16. </w:t>
            </w:r>
            <w:r w:rsidR="0088107A"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Прог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рамма развития Тульской области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17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Тема </w:t>
            </w: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17</w:t>
            </w: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. Тульская область как </w:t>
            </w: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логистический</w:t>
            </w:r>
            <w:r w:rsidR="0076631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 центр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eastAsia="ru-RU"/>
              </w:rPr>
              <w:t>Всего часов в 10 классе: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eastAsia="ru-RU"/>
              </w:rPr>
              <w:t>34</w:t>
            </w:r>
          </w:p>
        </w:tc>
      </w:tr>
      <w:tr w:rsidR="0088107A" w:rsidRPr="0088107A" w:rsidTr="00B43CD6">
        <w:trPr>
          <w:trHeight w:val="255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eastAsia="ru-RU"/>
              </w:rPr>
              <w:t>11 класс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Тема 1. Промышле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нный комплекс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2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76631E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Тема 2. Тула – оружейная столица России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lastRenderedPageBreak/>
              <w:t>3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Тема 3. Агропромышле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нный комплекс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4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76631E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Тема 4. </w:t>
            </w:r>
            <w:r w:rsidR="0088107A"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Малый и 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средний бизнес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5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Тема 5. Жилье и городская среда Тульск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6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color w:val="1A1A1A"/>
                <w:position w:val="-1"/>
                <w:sz w:val="28"/>
                <w:szCs w:val="28"/>
                <w:highlight w:val="yellow"/>
              </w:rPr>
            </w:pPr>
            <w:r w:rsidRPr="00393B43">
              <w:rPr>
                <w:rFonts w:ascii="Times New Roman" w:eastAsia="Times New Roman" w:hAnsi="Times New Roman" w:cs="Times New Roman"/>
                <w:color w:val="1A1A1A"/>
                <w:position w:val="-1"/>
                <w:sz w:val="28"/>
                <w:szCs w:val="28"/>
                <w:highlight w:val="white"/>
                <w:lang w:eastAsia="ru-RU"/>
              </w:rPr>
              <w:t xml:space="preserve">Тема 6. </w:t>
            </w:r>
            <w:r w:rsidRPr="00393B43">
              <w:rPr>
                <w:rFonts w:ascii="Times New Roman" w:eastAsia="Times New Roman" w:hAnsi="Times New Roman" w:cs="Times New Roman"/>
                <w:color w:val="1A1A1A"/>
                <w:position w:val="-1"/>
                <w:sz w:val="28"/>
                <w:szCs w:val="28"/>
                <w:lang w:eastAsia="ru-RU"/>
              </w:rPr>
              <w:t>Развитие сельски</w:t>
            </w:r>
            <w:r w:rsidR="0076631E">
              <w:rPr>
                <w:rFonts w:ascii="Times New Roman" w:eastAsia="Times New Roman" w:hAnsi="Times New Roman" w:cs="Times New Roman"/>
                <w:color w:val="1A1A1A"/>
                <w:position w:val="-1"/>
                <w:sz w:val="28"/>
                <w:szCs w:val="28"/>
                <w:lang w:eastAsia="ru-RU"/>
              </w:rPr>
              <w:t>х территорий в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7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Тема 7. Стратегия развития науки, технологий 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и инноваций в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8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Тема 8. Профессиональное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 образование в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9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Тема 9. Культурные традиции в России и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10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76631E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Тема 10. Обряды, обычаи и праздники Тульской области.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11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76631E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highlight w:val="white"/>
              </w:rPr>
            </w:pPr>
            <w:r w:rsidRP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Тема 11. </w:t>
            </w:r>
            <w:r w:rsidR="0076631E" w:rsidRP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highlight w:val="white"/>
                <w:lang w:eastAsia="ru-RU"/>
              </w:rPr>
              <w:t>«Здоровый регион –</w:t>
            </w:r>
            <w:r w:rsidRP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highlight w:val="white"/>
                <w:lang w:eastAsia="ru-RU"/>
              </w:rPr>
              <w:t xml:space="preserve"> здоровая Россия»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12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76631E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rFonts w:eastAsia="Arial"/>
                <w:position w:val="-1"/>
                <w:sz w:val="28"/>
                <w:szCs w:val="28"/>
              </w:rPr>
            </w:pPr>
            <w:r w:rsidRP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Тема 12. Театрально-музыкальное 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искусство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13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rFonts w:eastAsia="Arial"/>
                <w:color w:val="171715"/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 xml:space="preserve">Тема 13. </w:t>
            </w: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Архивы, м</w:t>
            </w: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узеи и библиотеки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14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Тема 14. Архивы, м</w:t>
            </w: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узе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и и библиотеки Тульской области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15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76631E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Тема 15. Тульские усадьбы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16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color w:val="1A1A1A"/>
                <w:position w:val="-1"/>
                <w:sz w:val="28"/>
                <w:szCs w:val="28"/>
                <w:highlight w:val="white"/>
              </w:rPr>
            </w:pP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Тема </w:t>
            </w:r>
            <w:r w:rsidRPr="00393B4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16</w:t>
            </w:r>
            <w:r w:rsidRPr="00393B43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. </w:t>
            </w:r>
            <w:r w:rsidR="0076631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eastAsia="ru-RU"/>
              </w:rPr>
              <w:t>Охрана окружающей среды региона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393B43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17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color w:val="1A1A1A"/>
                <w:position w:val="-1"/>
                <w:sz w:val="28"/>
                <w:szCs w:val="28"/>
                <w:highlight w:val="white"/>
              </w:rPr>
            </w:pPr>
            <w:r w:rsidRPr="00393B43">
              <w:rPr>
                <w:rFonts w:ascii="Times New Roman" w:eastAsia="Times New Roman" w:hAnsi="Times New Roman" w:cs="Times New Roman"/>
                <w:color w:val="1A1A1A"/>
                <w:position w:val="-1"/>
                <w:sz w:val="28"/>
                <w:szCs w:val="28"/>
                <w:lang w:eastAsia="ru-RU"/>
              </w:rPr>
              <w:t>Тема 17. Средства массо</w:t>
            </w:r>
            <w:r w:rsidR="0076631E">
              <w:rPr>
                <w:rFonts w:ascii="Times New Roman" w:eastAsia="Times New Roman" w:hAnsi="Times New Roman" w:cs="Times New Roman"/>
                <w:color w:val="1A1A1A"/>
                <w:position w:val="-1"/>
                <w:sz w:val="28"/>
                <w:szCs w:val="28"/>
                <w:lang w:eastAsia="ru-RU"/>
              </w:rPr>
              <w:t>вой информации Тульской области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>2</w:t>
            </w:r>
          </w:p>
        </w:tc>
      </w:tr>
      <w:tr w:rsidR="0088107A" w:rsidRPr="0088107A" w:rsidTr="00B43CD6">
        <w:trPr>
          <w:trHeight w:val="255"/>
        </w:trPr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07A" w:rsidRPr="00393B43" w:rsidRDefault="0088107A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right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 w:rsidRPr="00393B4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eastAsia="ru-RU"/>
              </w:rPr>
              <w:t>Всего часов в 11 классе: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07A" w:rsidRPr="00393B43" w:rsidRDefault="006C7364" w:rsidP="0039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eastAsia="ru-RU"/>
              </w:rPr>
              <w:t>34</w:t>
            </w:r>
          </w:p>
        </w:tc>
      </w:tr>
    </w:tbl>
    <w:p w:rsidR="0088107A" w:rsidRPr="00393B43" w:rsidRDefault="0088107A" w:rsidP="00393B43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suppressAutoHyphens/>
        <w:spacing w:after="0" w:line="240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88107A" w:rsidRPr="00393B43" w:rsidRDefault="0088107A" w:rsidP="0088107A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suppressAutoHyphens/>
        <w:spacing w:after="0" w:line="240" w:lineRule="auto"/>
        <w:ind w:leftChars="-1" w:left="-2" w:firstLine="720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393B43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ПРИЛОЖЕНИЕ</w:t>
      </w:r>
    </w:p>
    <w:p w:rsidR="0088107A" w:rsidRPr="00393B43" w:rsidRDefault="0088107A" w:rsidP="0088107A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suppressAutoHyphens/>
        <w:spacing w:after="0" w:line="240" w:lineRule="auto"/>
        <w:ind w:leftChars="-1" w:left="-2" w:firstLine="720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88107A" w:rsidRPr="0088107A" w:rsidRDefault="0088107A" w:rsidP="0088107A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393B43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lastRenderedPageBreak/>
        <w:t>Методическое обеспе</w:t>
      </w:r>
      <w:r w:rsidR="00393B43" w:rsidRPr="00393B43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чение.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="00393B43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В 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основу программы положены следующие принципы:</w:t>
      </w:r>
    </w:p>
    <w:p w:rsidR="0088107A" w:rsidRPr="0088107A" w:rsidRDefault="00393B43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– системный подход, 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позволяющий характеризовать современное общество во всех взаимосвязях и взаимозависимостях его основных сфер: экономической, политической, социальной и культурной;</w:t>
      </w:r>
    </w:p>
    <w:p w:rsidR="0088107A" w:rsidRPr="0088107A" w:rsidRDefault="00393B43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–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деятельностный</w:t>
      </w:r>
      <w:proofErr w:type="spellEnd"/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подход, который проявляется в анализе документов, выработке собственной позиции на основе этого анализа;</w:t>
      </w:r>
    </w:p>
    <w:p w:rsidR="0088107A" w:rsidRPr="0088107A" w:rsidRDefault="00393B43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– практическая направленность, 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позволяющая применять теоретические знания в решении конкретных ситуационных задач.</w:t>
      </w:r>
    </w:p>
    <w:p w:rsidR="0088107A" w:rsidRPr="0088107A" w:rsidRDefault="0088107A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88107A" w:rsidRPr="0088107A" w:rsidRDefault="0088107A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6631E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Материально-техническое оснащение программы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:</w:t>
      </w:r>
    </w:p>
    <w:p w:rsidR="0088107A" w:rsidRPr="0088107A" w:rsidRDefault="00393B43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–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компьютер с выходом в интернет;</w:t>
      </w:r>
    </w:p>
    <w:p w:rsidR="0088107A" w:rsidRPr="0088107A" w:rsidRDefault="00393B43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–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мультимедийный проектор с экраном;</w:t>
      </w:r>
    </w:p>
    <w:p w:rsidR="0088107A" w:rsidRPr="0088107A" w:rsidRDefault="00393B43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–</w:t>
      </w:r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интерактивная доска </w:t>
      </w:r>
      <w:proofErr w:type="spellStart"/>
      <w:r w:rsidR="0088107A"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Prestigio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:rsidR="0088107A" w:rsidRPr="0088107A" w:rsidRDefault="0088107A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88107A" w:rsidRPr="00393B43" w:rsidRDefault="0088107A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</w:pPr>
      <w:r w:rsidRPr="00393B43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Литература:</w:t>
      </w:r>
    </w:p>
    <w:p w:rsidR="0088107A" w:rsidRPr="0088107A" w:rsidRDefault="0088107A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1. Тульская историко-культур</w:t>
      </w:r>
      <w:r w:rsidR="00393B4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ная энциклопедия / [</w:t>
      </w:r>
      <w:proofErr w:type="spellStart"/>
      <w:r w:rsidR="00393B4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редкол</w:t>
      </w:r>
      <w:proofErr w:type="spellEnd"/>
      <w:r w:rsidR="00393B4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.: Е.В. Симонова (отв. ред.) и др.]. Тула: Дизайн-коллегия, 2018.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751 с.: ил., </w:t>
      </w:r>
      <w:proofErr w:type="spell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портр</w:t>
      </w:r>
      <w:proofErr w:type="spellEnd"/>
      <w:r w:rsidR="00393B4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., </w:t>
      </w:r>
      <w:proofErr w:type="spellStart"/>
      <w:r w:rsidR="00393B4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цв</w:t>
      </w:r>
      <w:proofErr w:type="spellEnd"/>
      <w:r w:rsidR="00393B4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 фот.; 31 см.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Библиогр</w:t>
      </w:r>
      <w:proofErr w:type="spellEnd"/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. в конце ст. </w:t>
      </w:r>
      <w:r w:rsidR="00393B4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Указ</w:t>
      </w:r>
      <w:proofErr w:type="gramStart"/>
      <w:r w:rsidR="00393B4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  <w:proofErr w:type="gramEnd"/>
      <w:r w:rsidR="00393B4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gramStart"/>
      <w:r w:rsidR="00393B4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</w:t>
      </w:r>
      <w:proofErr w:type="gramEnd"/>
      <w:r w:rsidR="00393B4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ерсоналий: с. 738–746. Геогр. указ</w:t>
      </w:r>
      <w:proofErr w:type="gramStart"/>
      <w:r w:rsidR="00393B4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.: </w:t>
      </w:r>
      <w:proofErr w:type="gramEnd"/>
      <w:r w:rsidR="00393B4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с. 747–751. 1000 экз.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ISBN 978-5903877-29-4.</w:t>
      </w:r>
    </w:p>
    <w:p w:rsidR="0088107A" w:rsidRPr="0088107A" w:rsidRDefault="0088107A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88107A" w:rsidRPr="0088107A" w:rsidRDefault="0088107A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393B43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Интернет-ресурсы для обучающихся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:</w:t>
      </w:r>
    </w:p>
    <w:p w:rsidR="0088107A" w:rsidRPr="0088107A" w:rsidRDefault="0088107A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1. </w:t>
      </w:r>
      <w:hyperlink r:id="rId10">
        <w:r w:rsidRPr="0088107A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/>
            <w:lang w:eastAsia="ru-RU"/>
          </w:rPr>
          <w:t>https://tulahistory.ru/</w:t>
        </w:r>
      </w:hyperlink>
      <w:r w:rsidR="00393B4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–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«Тульский край. Исторический портал» </w:t>
      </w:r>
      <w:r w:rsidRPr="00393B43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(</w:t>
      </w:r>
      <w:r w:rsidRPr="00393B43">
        <w:rPr>
          <w:rFonts w:ascii="Times New Roman" w:eastAsia="Times New Roman" w:hAnsi="Times New Roman" w:cs="Times New Roman"/>
          <w:i/>
          <w:color w:val="000000"/>
          <w:position w:val="-1"/>
          <w:sz w:val="28"/>
          <w:szCs w:val="28"/>
          <w:lang w:eastAsia="ru-RU"/>
        </w:rPr>
        <w:t>портал, содержащий научно-популярный контент для удовлетворения информационных потребностей различных групп пользователей в получении достоверной научно-обоснованной информации по истории Тульского края в различных цифровых форматах: текстовом, визуальном и аудио)</w:t>
      </w:r>
      <w:r w:rsidRPr="0088107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:rsidR="0088107A" w:rsidRPr="0088107A" w:rsidRDefault="0088107A" w:rsidP="0088107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D268E2" w:rsidRPr="0088107A" w:rsidRDefault="00D268E2" w:rsidP="0088107A"/>
    <w:sectPr w:rsidR="00D268E2" w:rsidRPr="0088107A" w:rsidSect="0011478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9AF" w:rsidRDefault="007979AF" w:rsidP="001A6E70">
      <w:pPr>
        <w:spacing w:after="0" w:line="240" w:lineRule="auto"/>
      </w:pPr>
      <w:r>
        <w:separator/>
      </w:r>
    </w:p>
  </w:endnote>
  <w:endnote w:type="continuationSeparator" w:id="0">
    <w:p w:rsidR="007979AF" w:rsidRDefault="007979AF" w:rsidP="001A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CD6" w:rsidRPr="004D5C20" w:rsidRDefault="00B43CD6" w:rsidP="00114780">
    <w:pPr>
      <w:pStyle w:val="a7"/>
      <w:ind w:hanging="1418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CD6" w:rsidRDefault="00B43CD6" w:rsidP="00114780">
    <w:pPr>
      <w:pStyle w:val="a7"/>
      <w:ind w:hanging="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9AF" w:rsidRDefault="007979AF" w:rsidP="001A6E70">
      <w:pPr>
        <w:spacing w:after="0" w:line="240" w:lineRule="auto"/>
      </w:pPr>
      <w:r>
        <w:separator/>
      </w:r>
    </w:p>
  </w:footnote>
  <w:footnote w:type="continuationSeparator" w:id="0">
    <w:p w:rsidR="007979AF" w:rsidRDefault="007979AF" w:rsidP="001A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CD6" w:rsidRDefault="00B43CD6" w:rsidP="00114780">
    <w:pPr>
      <w:pStyle w:val="a5"/>
      <w:spacing w:after="280"/>
      <w:ind w:hanging="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CD6" w:rsidRDefault="00B43CD6" w:rsidP="00114780">
    <w:pPr>
      <w:pStyle w:val="a5"/>
      <w:spacing w:after="280"/>
      <w:ind w:hanging="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13C2"/>
    <w:multiLevelType w:val="hybridMultilevel"/>
    <w:tmpl w:val="69903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221AE"/>
    <w:multiLevelType w:val="hybridMultilevel"/>
    <w:tmpl w:val="6ADE30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C23CB5"/>
    <w:multiLevelType w:val="hybridMultilevel"/>
    <w:tmpl w:val="5F3E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979B1"/>
    <w:multiLevelType w:val="hybridMultilevel"/>
    <w:tmpl w:val="CC6CF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42FAF"/>
    <w:multiLevelType w:val="hybridMultilevel"/>
    <w:tmpl w:val="19BEF8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106696"/>
    <w:multiLevelType w:val="hybridMultilevel"/>
    <w:tmpl w:val="88BE8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BE4446"/>
    <w:multiLevelType w:val="hybridMultilevel"/>
    <w:tmpl w:val="EBFEF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171174"/>
    <w:multiLevelType w:val="hybridMultilevel"/>
    <w:tmpl w:val="03B81B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7C6355E"/>
    <w:multiLevelType w:val="hybridMultilevel"/>
    <w:tmpl w:val="332CA9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130EB0"/>
    <w:multiLevelType w:val="hybridMultilevel"/>
    <w:tmpl w:val="7144C5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820DAC"/>
    <w:multiLevelType w:val="hybridMultilevel"/>
    <w:tmpl w:val="62E2E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844FF"/>
    <w:multiLevelType w:val="hybridMultilevel"/>
    <w:tmpl w:val="807229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46376E"/>
    <w:multiLevelType w:val="hybridMultilevel"/>
    <w:tmpl w:val="71BCD1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4508E0"/>
    <w:multiLevelType w:val="hybridMultilevel"/>
    <w:tmpl w:val="77C08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4C1A60"/>
    <w:multiLevelType w:val="hybridMultilevel"/>
    <w:tmpl w:val="F40C2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D274F"/>
    <w:multiLevelType w:val="hybridMultilevel"/>
    <w:tmpl w:val="90243B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01603B4"/>
    <w:multiLevelType w:val="hybridMultilevel"/>
    <w:tmpl w:val="80EAFF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573005"/>
    <w:multiLevelType w:val="hybridMultilevel"/>
    <w:tmpl w:val="C834F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1E19B0"/>
    <w:multiLevelType w:val="hybridMultilevel"/>
    <w:tmpl w:val="42C27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4272F2"/>
    <w:multiLevelType w:val="hybridMultilevel"/>
    <w:tmpl w:val="0CEC2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A96C36"/>
    <w:multiLevelType w:val="hybridMultilevel"/>
    <w:tmpl w:val="20A23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5A471B"/>
    <w:multiLevelType w:val="hybridMultilevel"/>
    <w:tmpl w:val="15443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23695D"/>
    <w:multiLevelType w:val="hybridMultilevel"/>
    <w:tmpl w:val="AF3AFAAA"/>
    <w:lvl w:ilvl="0" w:tplc="C26AF5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9064D"/>
    <w:multiLevelType w:val="multilevel"/>
    <w:tmpl w:val="ADCE493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4">
    <w:nsid w:val="56DC7BD5"/>
    <w:multiLevelType w:val="hybridMultilevel"/>
    <w:tmpl w:val="EE5A7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471750"/>
    <w:multiLevelType w:val="hybridMultilevel"/>
    <w:tmpl w:val="FC6EC808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C2531CB"/>
    <w:multiLevelType w:val="hybridMultilevel"/>
    <w:tmpl w:val="07AA5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77646A"/>
    <w:multiLevelType w:val="hybridMultilevel"/>
    <w:tmpl w:val="E1B0A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50FDC"/>
    <w:multiLevelType w:val="hybridMultilevel"/>
    <w:tmpl w:val="3F24B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69398A"/>
    <w:multiLevelType w:val="hybridMultilevel"/>
    <w:tmpl w:val="4B9897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4C5956"/>
    <w:multiLevelType w:val="hybridMultilevel"/>
    <w:tmpl w:val="24506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500E68"/>
    <w:multiLevelType w:val="hybridMultilevel"/>
    <w:tmpl w:val="B130052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2">
    <w:nsid w:val="654B3F8B"/>
    <w:multiLevelType w:val="hybridMultilevel"/>
    <w:tmpl w:val="0DBC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6611AD"/>
    <w:multiLevelType w:val="multilevel"/>
    <w:tmpl w:val="7C0A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055896"/>
    <w:multiLevelType w:val="hybridMultilevel"/>
    <w:tmpl w:val="81121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616902"/>
    <w:multiLevelType w:val="hybridMultilevel"/>
    <w:tmpl w:val="716A93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A3E2D00"/>
    <w:multiLevelType w:val="hybridMultilevel"/>
    <w:tmpl w:val="1ADE08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C0547A9"/>
    <w:multiLevelType w:val="hybridMultilevel"/>
    <w:tmpl w:val="C054F3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C8166C8"/>
    <w:multiLevelType w:val="hybridMultilevel"/>
    <w:tmpl w:val="C9763E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ED645AA"/>
    <w:multiLevelType w:val="hybridMultilevel"/>
    <w:tmpl w:val="762C0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597B0A"/>
    <w:multiLevelType w:val="hybridMultilevel"/>
    <w:tmpl w:val="24EE3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1286382"/>
    <w:multiLevelType w:val="hybridMultilevel"/>
    <w:tmpl w:val="8ABE2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4F22B6F"/>
    <w:multiLevelType w:val="hybridMultilevel"/>
    <w:tmpl w:val="18D857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7ED10A4"/>
    <w:multiLevelType w:val="hybridMultilevel"/>
    <w:tmpl w:val="41EC65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19"/>
  </w:num>
  <w:num w:numId="4">
    <w:abstractNumId w:val="9"/>
  </w:num>
  <w:num w:numId="5">
    <w:abstractNumId w:val="33"/>
  </w:num>
  <w:num w:numId="6">
    <w:abstractNumId w:val="35"/>
  </w:num>
  <w:num w:numId="7">
    <w:abstractNumId w:val="31"/>
  </w:num>
  <w:num w:numId="8">
    <w:abstractNumId w:val="36"/>
  </w:num>
  <w:num w:numId="9">
    <w:abstractNumId w:val="17"/>
  </w:num>
  <w:num w:numId="10">
    <w:abstractNumId w:val="30"/>
  </w:num>
  <w:num w:numId="11">
    <w:abstractNumId w:val="34"/>
  </w:num>
  <w:num w:numId="12">
    <w:abstractNumId w:val="1"/>
  </w:num>
  <w:num w:numId="13">
    <w:abstractNumId w:val="20"/>
  </w:num>
  <w:num w:numId="14">
    <w:abstractNumId w:val="0"/>
  </w:num>
  <w:num w:numId="15">
    <w:abstractNumId w:val="40"/>
  </w:num>
  <w:num w:numId="16">
    <w:abstractNumId w:val="21"/>
  </w:num>
  <w:num w:numId="17">
    <w:abstractNumId w:val="14"/>
  </w:num>
  <w:num w:numId="18">
    <w:abstractNumId w:val="11"/>
  </w:num>
  <w:num w:numId="19">
    <w:abstractNumId w:val="28"/>
  </w:num>
  <w:num w:numId="20">
    <w:abstractNumId w:val="15"/>
  </w:num>
  <w:num w:numId="21">
    <w:abstractNumId w:val="4"/>
  </w:num>
  <w:num w:numId="22">
    <w:abstractNumId w:val="43"/>
  </w:num>
  <w:num w:numId="23">
    <w:abstractNumId w:val="24"/>
  </w:num>
  <w:num w:numId="24">
    <w:abstractNumId w:val="10"/>
  </w:num>
  <w:num w:numId="25">
    <w:abstractNumId w:val="22"/>
  </w:num>
  <w:num w:numId="26">
    <w:abstractNumId w:val="13"/>
  </w:num>
  <w:num w:numId="27">
    <w:abstractNumId w:val="26"/>
  </w:num>
  <w:num w:numId="28">
    <w:abstractNumId w:val="2"/>
  </w:num>
  <w:num w:numId="29">
    <w:abstractNumId w:val="7"/>
  </w:num>
  <w:num w:numId="30">
    <w:abstractNumId w:val="42"/>
  </w:num>
  <w:num w:numId="31">
    <w:abstractNumId w:val="37"/>
  </w:num>
  <w:num w:numId="32">
    <w:abstractNumId w:val="12"/>
  </w:num>
  <w:num w:numId="33">
    <w:abstractNumId w:val="29"/>
  </w:num>
  <w:num w:numId="34">
    <w:abstractNumId w:val="6"/>
  </w:num>
  <w:num w:numId="35">
    <w:abstractNumId w:val="5"/>
  </w:num>
  <w:num w:numId="36">
    <w:abstractNumId w:val="16"/>
  </w:num>
  <w:num w:numId="37">
    <w:abstractNumId w:val="18"/>
  </w:num>
  <w:num w:numId="38">
    <w:abstractNumId w:val="38"/>
  </w:num>
  <w:num w:numId="39">
    <w:abstractNumId w:val="39"/>
  </w:num>
  <w:num w:numId="40">
    <w:abstractNumId w:val="25"/>
  </w:num>
  <w:num w:numId="41">
    <w:abstractNumId w:val="27"/>
  </w:num>
  <w:num w:numId="42">
    <w:abstractNumId w:val="23"/>
  </w:num>
  <w:num w:numId="43">
    <w:abstractNumId w:val="41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3B"/>
    <w:rsid w:val="00043780"/>
    <w:rsid w:val="0005782E"/>
    <w:rsid w:val="00067282"/>
    <w:rsid w:val="000B23CB"/>
    <w:rsid w:val="000B5653"/>
    <w:rsid w:val="000C6524"/>
    <w:rsid w:val="000E5ECD"/>
    <w:rsid w:val="001137E8"/>
    <w:rsid w:val="00114780"/>
    <w:rsid w:val="00120A5C"/>
    <w:rsid w:val="00137E3B"/>
    <w:rsid w:val="00192B24"/>
    <w:rsid w:val="00196646"/>
    <w:rsid w:val="00197845"/>
    <w:rsid w:val="001A6E70"/>
    <w:rsid w:val="001B1DE5"/>
    <w:rsid w:val="001B2C4B"/>
    <w:rsid w:val="001D1F28"/>
    <w:rsid w:val="0024089F"/>
    <w:rsid w:val="00253ACC"/>
    <w:rsid w:val="00274651"/>
    <w:rsid w:val="00276FEF"/>
    <w:rsid w:val="00294939"/>
    <w:rsid w:val="00335F2A"/>
    <w:rsid w:val="00345CF9"/>
    <w:rsid w:val="003740D2"/>
    <w:rsid w:val="00393B43"/>
    <w:rsid w:val="003E3A71"/>
    <w:rsid w:val="003E5D61"/>
    <w:rsid w:val="00410DED"/>
    <w:rsid w:val="004110FE"/>
    <w:rsid w:val="00464979"/>
    <w:rsid w:val="004908B7"/>
    <w:rsid w:val="004A5C5E"/>
    <w:rsid w:val="004D1AD1"/>
    <w:rsid w:val="004D5C20"/>
    <w:rsid w:val="004E49F3"/>
    <w:rsid w:val="00506CDE"/>
    <w:rsid w:val="00521793"/>
    <w:rsid w:val="005271A4"/>
    <w:rsid w:val="00532C92"/>
    <w:rsid w:val="00542337"/>
    <w:rsid w:val="005536D3"/>
    <w:rsid w:val="00577AF3"/>
    <w:rsid w:val="00590520"/>
    <w:rsid w:val="005A04FA"/>
    <w:rsid w:val="005A341A"/>
    <w:rsid w:val="005B0F5C"/>
    <w:rsid w:val="005D1F90"/>
    <w:rsid w:val="005F17CD"/>
    <w:rsid w:val="00604E29"/>
    <w:rsid w:val="0061337D"/>
    <w:rsid w:val="006644FA"/>
    <w:rsid w:val="00675A6E"/>
    <w:rsid w:val="006A76F3"/>
    <w:rsid w:val="006C7364"/>
    <w:rsid w:val="006E68FC"/>
    <w:rsid w:val="0076631E"/>
    <w:rsid w:val="00786E3A"/>
    <w:rsid w:val="007979AF"/>
    <w:rsid w:val="007D5995"/>
    <w:rsid w:val="007D77BE"/>
    <w:rsid w:val="008337A2"/>
    <w:rsid w:val="0085503F"/>
    <w:rsid w:val="00865AFE"/>
    <w:rsid w:val="0088107A"/>
    <w:rsid w:val="008C1525"/>
    <w:rsid w:val="008C27C1"/>
    <w:rsid w:val="008E1F07"/>
    <w:rsid w:val="00917C86"/>
    <w:rsid w:val="009321B9"/>
    <w:rsid w:val="00947A3F"/>
    <w:rsid w:val="00970A42"/>
    <w:rsid w:val="009D1203"/>
    <w:rsid w:val="009D5202"/>
    <w:rsid w:val="009F1E58"/>
    <w:rsid w:val="00A46C84"/>
    <w:rsid w:val="00B01320"/>
    <w:rsid w:val="00B12879"/>
    <w:rsid w:val="00B3698D"/>
    <w:rsid w:val="00B43CD6"/>
    <w:rsid w:val="00BD1008"/>
    <w:rsid w:val="00C158C5"/>
    <w:rsid w:val="00C70EDB"/>
    <w:rsid w:val="00C73153"/>
    <w:rsid w:val="00CA078B"/>
    <w:rsid w:val="00CA10DB"/>
    <w:rsid w:val="00CC0F78"/>
    <w:rsid w:val="00CE4BC3"/>
    <w:rsid w:val="00CF523A"/>
    <w:rsid w:val="00D268E2"/>
    <w:rsid w:val="00D57C0B"/>
    <w:rsid w:val="00D73D08"/>
    <w:rsid w:val="00DF3C58"/>
    <w:rsid w:val="00E12088"/>
    <w:rsid w:val="00E3626B"/>
    <w:rsid w:val="00E72E94"/>
    <w:rsid w:val="00E975C6"/>
    <w:rsid w:val="00EC6F5F"/>
    <w:rsid w:val="00F666C2"/>
    <w:rsid w:val="00F70AFC"/>
    <w:rsid w:val="00FB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53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88107A"/>
    <w:pPr>
      <w:keepNext/>
      <w:widowControl w:val="0"/>
      <w:suppressAutoHyphens/>
      <w:autoSpaceDE w:val="0"/>
      <w:autoSpaceDN w:val="0"/>
      <w:adjustRightInd w:val="0"/>
      <w:spacing w:before="240" w:after="60" w:line="1" w:lineRule="atLeast"/>
      <w:ind w:leftChars="-1" w:left="-1" w:hangingChars="1" w:hanging="1"/>
      <w:textDirection w:val="btLr"/>
      <w:textAlignment w:val="top"/>
      <w:outlineLvl w:val="1"/>
    </w:pPr>
    <w:rPr>
      <w:rFonts w:ascii="Arial" w:eastAsia="Times New Roman" w:hAnsi="Arial" w:cs="Times New Roman"/>
      <w:b/>
      <w:bCs/>
      <w:i/>
      <w:iCs/>
      <w:position w:val="-1"/>
      <w:sz w:val="28"/>
      <w:szCs w:val="28"/>
      <w:lang w:eastAsia="ru-RU"/>
    </w:rPr>
  </w:style>
  <w:style w:type="paragraph" w:styleId="3">
    <w:name w:val="heading 3"/>
    <w:basedOn w:val="a"/>
    <w:next w:val="a"/>
    <w:link w:val="30"/>
    <w:rsid w:val="0088107A"/>
    <w:pPr>
      <w:keepNext/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2"/>
    </w:pPr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rsid w:val="0088107A"/>
    <w:pPr>
      <w:keepNext/>
      <w:widowControl w:val="0"/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3"/>
    </w:pPr>
    <w:rPr>
      <w:rFonts w:ascii="Times New Roman" w:eastAsia="Times New Roman" w:hAnsi="Times New Roman" w:cs="Times New Roman"/>
      <w:b/>
      <w:bCs/>
      <w:position w:val="-1"/>
      <w:sz w:val="28"/>
      <w:szCs w:val="28"/>
      <w:lang w:eastAsia="ru-RU"/>
    </w:rPr>
  </w:style>
  <w:style w:type="paragraph" w:styleId="5">
    <w:name w:val="heading 5"/>
    <w:basedOn w:val="a"/>
    <w:next w:val="a"/>
    <w:link w:val="50"/>
    <w:rsid w:val="0088107A"/>
    <w:pPr>
      <w:keepNext/>
      <w:widowControl w:val="0"/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4"/>
    </w:pPr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rsid w:val="0088107A"/>
    <w:pPr>
      <w:keepNext/>
      <w:widowControl w:val="0"/>
      <w:shd w:val="clear" w:color="auto" w:fill="FFFFFF"/>
      <w:suppressAutoHyphens/>
      <w:spacing w:after="0" w:line="1" w:lineRule="atLeast"/>
      <w:ind w:leftChars="-1" w:left="346" w:hangingChars="1" w:hanging="1"/>
      <w:jc w:val="both"/>
      <w:textDirection w:val="btLr"/>
      <w:textAlignment w:val="top"/>
      <w:outlineLvl w:val="5"/>
    </w:pPr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rsid w:val="0088107A"/>
    <w:pPr>
      <w:keepNext/>
      <w:widowControl w:val="0"/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6"/>
    </w:pPr>
    <w:rPr>
      <w:rFonts w:ascii="Times New Roman" w:eastAsia="Times New Roman" w:hAnsi="Times New Roman" w:cs="Times New Roman"/>
      <w:b/>
      <w:i/>
      <w:position w:val="-1"/>
      <w:sz w:val="32"/>
      <w:szCs w:val="20"/>
      <w:lang w:eastAsia="ru-RU"/>
    </w:rPr>
  </w:style>
  <w:style w:type="paragraph" w:styleId="8">
    <w:name w:val="heading 8"/>
    <w:basedOn w:val="a"/>
    <w:next w:val="a"/>
    <w:link w:val="80"/>
    <w:rsid w:val="0088107A"/>
    <w:pPr>
      <w:keepNext/>
      <w:widowControl w:val="0"/>
      <w:shd w:val="clear" w:color="auto" w:fill="FFFFFF"/>
      <w:suppressAutoHyphens/>
      <w:spacing w:before="212" w:after="0" w:line="1" w:lineRule="atLeast"/>
      <w:ind w:leftChars="-1" w:left="-1" w:hangingChars="1" w:hanging="1"/>
      <w:jc w:val="both"/>
      <w:textDirection w:val="btLr"/>
      <w:textAlignment w:val="top"/>
      <w:outlineLvl w:val="7"/>
    </w:pPr>
    <w:rPr>
      <w:rFonts w:ascii="Times New Roman" w:eastAsia="Times New Roman" w:hAnsi="Times New Roman" w:cs="Times New Roman"/>
      <w:b/>
      <w:bCs/>
      <w:color w:val="000000"/>
      <w:position w:val="-1"/>
      <w:sz w:val="28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rsid w:val="0088107A"/>
    <w:pPr>
      <w:keepNext/>
      <w:widowControl w:val="0"/>
      <w:shd w:val="clear" w:color="auto" w:fill="FFFFFF"/>
      <w:suppressAutoHyphens/>
      <w:spacing w:after="0" w:line="1" w:lineRule="atLeast"/>
      <w:ind w:leftChars="-1" w:left="-1" w:right="72" w:hangingChars="1" w:hanging="1"/>
      <w:textDirection w:val="btLr"/>
      <w:textAlignment w:val="top"/>
      <w:outlineLvl w:val="8"/>
    </w:pPr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E3B"/>
    <w:pPr>
      <w:ind w:left="720"/>
      <w:contextualSpacing/>
    </w:pPr>
  </w:style>
  <w:style w:type="table" w:styleId="a4">
    <w:name w:val="Table Grid"/>
    <w:basedOn w:val="a1"/>
    <w:uiPriority w:val="59"/>
    <w:rsid w:val="00D26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1A6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1A6E70"/>
  </w:style>
  <w:style w:type="paragraph" w:styleId="a7">
    <w:name w:val="footer"/>
    <w:basedOn w:val="a"/>
    <w:link w:val="a8"/>
    <w:unhideWhenUsed/>
    <w:rsid w:val="001A6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1A6E70"/>
  </w:style>
  <w:style w:type="character" w:customStyle="1" w:styleId="10">
    <w:name w:val="Заголовок 1 Знак"/>
    <w:basedOn w:val="a0"/>
    <w:link w:val="1"/>
    <w:rsid w:val="00253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l">
    <w:name w:val="vl"/>
    <w:basedOn w:val="a0"/>
    <w:rsid w:val="00CA10DB"/>
  </w:style>
  <w:style w:type="character" w:styleId="a9">
    <w:name w:val="Hyperlink"/>
    <w:basedOn w:val="a0"/>
    <w:unhideWhenUsed/>
    <w:rsid w:val="006A76F3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88107A"/>
    <w:rPr>
      <w:rFonts w:ascii="Arial" w:eastAsia="Times New Roman" w:hAnsi="Arial" w:cs="Times New Roman"/>
      <w:b/>
      <w:bCs/>
      <w:i/>
      <w:iCs/>
      <w:position w:val="-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8107A"/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88107A"/>
    <w:rPr>
      <w:rFonts w:ascii="Times New Roman" w:eastAsia="Times New Roman" w:hAnsi="Times New Roman" w:cs="Times New Roman"/>
      <w:b/>
      <w:bCs/>
      <w:position w:val="-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8107A"/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88107A"/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88107A"/>
    <w:rPr>
      <w:rFonts w:ascii="Times New Roman" w:eastAsia="Times New Roman" w:hAnsi="Times New Roman" w:cs="Times New Roman"/>
      <w:b/>
      <w:i/>
      <w:position w:val="-1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8107A"/>
    <w:rPr>
      <w:rFonts w:ascii="Times New Roman" w:eastAsia="Times New Roman" w:hAnsi="Times New Roman" w:cs="Times New Roman"/>
      <w:b/>
      <w:bCs/>
      <w:color w:val="000000"/>
      <w:position w:val="-1"/>
      <w:sz w:val="28"/>
      <w:szCs w:val="20"/>
      <w:u w:val="single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88107A"/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107A"/>
  </w:style>
  <w:style w:type="table" w:customStyle="1" w:styleId="TableNormal">
    <w:name w:val="Table Normal"/>
    <w:rsid w:val="008810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next w:val="a"/>
    <w:link w:val="ab"/>
    <w:rsid w:val="0088107A"/>
    <w:pPr>
      <w:keepNext/>
      <w:keepLines/>
      <w:widowControl w:val="0"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position w:val="-1"/>
      <w:sz w:val="72"/>
      <w:szCs w:val="72"/>
      <w:lang w:eastAsia="ru-RU"/>
    </w:rPr>
  </w:style>
  <w:style w:type="character" w:customStyle="1" w:styleId="ab">
    <w:name w:val="Название Знак"/>
    <w:basedOn w:val="a0"/>
    <w:link w:val="aa"/>
    <w:rsid w:val="0088107A"/>
    <w:rPr>
      <w:rFonts w:ascii="Times New Roman" w:eastAsia="Times New Roman" w:hAnsi="Times New Roman" w:cs="Times New Roman"/>
      <w:b/>
      <w:position w:val="-1"/>
      <w:sz w:val="72"/>
      <w:szCs w:val="72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88107A"/>
    <w:pPr>
      <w:widowControl w:val="0"/>
      <w:suppressAutoHyphens/>
      <w:spacing w:after="160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20"/>
      <w:szCs w:val="20"/>
      <w:lang w:val="en-US"/>
    </w:rPr>
  </w:style>
  <w:style w:type="character" w:customStyle="1" w:styleId="212">
    <w:name w:val="Заголовок 2 Знак1;Заголовок 2 Знак Знак"/>
    <w:rsid w:val="0088107A"/>
    <w:rPr>
      <w:rFonts w:ascii="Arial" w:eastAsia="Times New Roman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paragraph" w:styleId="ad">
    <w:name w:val="endnote text"/>
    <w:basedOn w:val="a"/>
    <w:link w:val="ae"/>
    <w:rsid w:val="0088107A"/>
    <w:pPr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88107A"/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paragraph" w:styleId="af">
    <w:name w:val="footnote text"/>
    <w:basedOn w:val="a"/>
    <w:link w:val="af0"/>
    <w:rsid w:val="0088107A"/>
    <w:pPr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88107A"/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character" w:styleId="af1">
    <w:name w:val="footnote reference"/>
    <w:rsid w:val="0088107A"/>
    <w:rPr>
      <w:w w:val="100"/>
      <w:position w:val="-1"/>
      <w:effect w:val="none"/>
      <w:vertAlign w:val="superscript"/>
      <w:cs w:val="0"/>
      <w:em w:val="none"/>
    </w:rPr>
  </w:style>
  <w:style w:type="character" w:styleId="af2">
    <w:name w:val="page number"/>
    <w:basedOn w:val="a0"/>
    <w:rsid w:val="0088107A"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Сетка таблицы1"/>
    <w:basedOn w:val="a1"/>
    <w:next w:val="a4"/>
    <w:rsid w:val="0088107A"/>
    <w:pPr>
      <w:widowControl w:val="0"/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88107A"/>
    <w:pPr>
      <w:widowControl w:val="0"/>
      <w:tabs>
        <w:tab w:val="left" w:pos="567"/>
      </w:tabs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88107A"/>
    <w:rPr>
      <w:rFonts w:ascii="Times New Roman" w:eastAsia="Times New Roman" w:hAnsi="Times New Roman" w:cs="Times New Roman"/>
      <w:position w:val="-1"/>
      <w:sz w:val="28"/>
      <w:szCs w:val="28"/>
      <w:lang w:eastAsia="ru-RU"/>
    </w:rPr>
  </w:style>
  <w:style w:type="paragraph" w:styleId="31">
    <w:name w:val="Body Text 3"/>
    <w:basedOn w:val="a"/>
    <w:link w:val="32"/>
    <w:rsid w:val="0088107A"/>
    <w:pPr>
      <w:widowControl w:val="0"/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32"/>
      <w:szCs w:val="32"/>
      <w:lang w:eastAsia="ru-RU"/>
    </w:rPr>
  </w:style>
  <w:style w:type="character" w:customStyle="1" w:styleId="32">
    <w:name w:val="Основной текст 3 Знак"/>
    <w:basedOn w:val="a0"/>
    <w:link w:val="31"/>
    <w:rsid w:val="0088107A"/>
    <w:rPr>
      <w:rFonts w:ascii="Times New Roman" w:eastAsia="Times New Roman" w:hAnsi="Times New Roman" w:cs="Times New Roman"/>
      <w:position w:val="-1"/>
      <w:sz w:val="32"/>
      <w:szCs w:val="32"/>
      <w:lang w:eastAsia="ru-RU"/>
    </w:rPr>
  </w:style>
  <w:style w:type="paragraph" w:styleId="af5">
    <w:name w:val="Body Text Indent"/>
    <w:basedOn w:val="a"/>
    <w:link w:val="af6"/>
    <w:rsid w:val="0088107A"/>
    <w:pPr>
      <w:widowControl w:val="0"/>
      <w:suppressAutoHyphens/>
      <w:spacing w:after="120" w:line="1" w:lineRule="atLeast"/>
      <w:ind w:leftChars="-1" w:left="283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88107A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customStyle="1" w:styleId="13">
    <w:name w:val="Знак Знак Знак Знак Знак Знак Знак Знак Знак Знак1"/>
    <w:basedOn w:val="a"/>
    <w:rsid w:val="0088107A"/>
    <w:pPr>
      <w:widowControl w:val="0"/>
      <w:suppressAutoHyphens/>
      <w:spacing w:after="160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Verdana"/>
      <w:position w:val="-1"/>
      <w:sz w:val="20"/>
      <w:szCs w:val="20"/>
      <w:lang w:val="en-US"/>
    </w:rPr>
  </w:style>
  <w:style w:type="paragraph" w:styleId="21">
    <w:name w:val="Body Text Indent 2"/>
    <w:basedOn w:val="a"/>
    <w:link w:val="22"/>
    <w:rsid w:val="0088107A"/>
    <w:pPr>
      <w:widowControl w:val="0"/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8107A"/>
    <w:rPr>
      <w:rFonts w:ascii="Times New Roman" w:eastAsia="Times New Roman" w:hAnsi="Times New Roman" w:cs="Times New Roman"/>
      <w:position w:val="-1"/>
      <w:sz w:val="28"/>
      <w:szCs w:val="20"/>
      <w:lang w:eastAsia="ru-RU"/>
    </w:rPr>
  </w:style>
  <w:style w:type="paragraph" w:styleId="23">
    <w:name w:val="Body Text 2"/>
    <w:basedOn w:val="a"/>
    <w:link w:val="24"/>
    <w:rsid w:val="0088107A"/>
    <w:pPr>
      <w:widowControl w:val="0"/>
      <w:suppressAutoHyphens/>
      <w:spacing w:after="0" w:line="25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88107A"/>
    <w:rPr>
      <w:rFonts w:ascii="Times New Roman" w:eastAsia="Times New Roman" w:hAnsi="Times New Roman" w:cs="Times New Roman"/>
      <w:position w:val="-1"/>
      <w:sz w:val="24"/>
      <w:szCs w:val="20"/>
      <w:lang w:eastAsia="ru-RU"/>
    </w:rPr>
  </w:style>
  <w:style w:type="paragraph" w:styleId="af7">
    <w:name w:val="Normal (Web)"/>
    <w:basedOn w:val="a"/>
    <w:rsid w:val="0088107A"/>
    <w:pPr>
      <w:widowControl w:val="0"/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customStyle="1" w:styleId="right">
    <w:name w:val="right"/>
    <w:basedOn w:val="a"/>
    <w:rsid w:val="0088107A"/>
    <w:pPr>
      <w:widowControl w:val="0"/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rsid w:val="0088107A"/>
    <w:pPr>
      <w:widowControl w:val="0"/>
      <w:pBdr>
        <w:bottom w:val="single" w:sz="6" w:space="1" w:color="auto"/>
      </w:pBd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Times New Roman" w:hAnsi="Arial" w:cs="Times New Roman"/>
      <w:vanish/>
      <w:position w:val="-1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88107A"/>
    <w:rPr>
      <w:rFonts w:ascii="Arial" w:eastAsia="Times New Roman" w:hAnsi="Arial" w:cs="Times New Roman"/>
      <w:vanish/>
      <w:position w:val="-1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rsid w:val="0088107A"/>
    <w:pPr>
      <w:widowControl w:val="0"/>
      <w:pBdr>
        <w:top w:val="single" w:sz="6" w:space="1" w:color="auto"/>
      </w:pBd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Times New Roman" w:hAnsi="Arial" w:cs="Times New Roman"/>
      <w:vanish/>
      <w:position w:val="-1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88107A"/>
    <w:rPr>
      <w:rFonts w:ascii="Arial" w:eastAsia="Times New Roman" w:hAnsi="Arial" w:cs="Times New Roman"/>
      <w:vanish/>
      <w:position w:val="-1"/>
      <w:sz w:val="16"/>
      <w:szCs w:val="16"/>
      <w:lang w:eastAsia="ru-RU"/>
    </w:rPr>
  </w:style>
  <w:style w:type="paragraph" w:customStyle="1" w:styleId="head">
    <w:name w:val="head"/>
    <w:basedOn w:val="a"/>
    <w:rsid w:val="0088107A"/>
    <w:pPr>
      <w:widowControl w:val="0"/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customStyle="1" w:styleId="textsmall">
    <w:name w:val="text_small"/>
    <w:basedOn w:val="a"/>
    <w:rsid w:val="0088107A"/>
    <w:pPr>
      <w:widowControl w:val="0"/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customStyle="1" w:styleId="af8">
    <w:name w:val="Знак"/>
    <w:basedOn w:val="a"/>
    <w:rsid w:val="0088107A"/>
    <w:pPr>
      <w:widowControl w:val="0"/>
      <w:suppressAutoHyphens/>
      <w:spacing w:after="160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20"/>
      <w:szCs w:val="20"/>
      <w:lang w:val="en-US"/>
    </w:rPr>
  </w:style>
  <w:style w:type="paragraph" w:customStyle="1" w:styleId="Normal1">
    <w:name w:val="Normal1"/>
    <w:rsid w:val="0088107A"/>
    <w:pPr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paragraph" w:styleId="af9">
    <w:name w:val="Block Text"/>
    <w:basedOn w:val="a"/>
    <w:rsid w:val="0088107A"/>
    <w:pPr>
      <w:widowControl w:val="0"/>
      <w:suppressAutoHyphens/>
      <w:spacing w:after="0" w:line="1" w:lineRule="atLeast"/>
      <w:ind w:leftChars="-1" w:left="720" w:right="-545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4"/>
      <w:lang w:eastAsia="ru-RU"/>
    </w:rPr>
  </w:style>
  <w:style w:type="paragraph" w:styleId="33">
    <w:name w:val="toc 3"/>
    <w:basedOn w:val="a"/>
    <w:next w:val="a"/>
    <w:rsid w:val="0088107A"/>
    <w:pPr>
      <w:widowControl w:val="0"/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iCs/>
      <w:position w:val="-1"/>
      <w:sz w:val="28"/>
      <w:szCs w:val="28"/>
      <w:lang w:eastAsia="ru-RU"/>
    </w:rPr>
  </w:style>
  <w:style w:type="paragraph" w:styleId="34">
    <w:name w:val="Body Text Indent 3"/>
    <w:basedOn w:val="a"/>
    <w:link w:val="35"/>
    <w:rsid w:val="0088107A"/>
    <w:pPr>
      <w:widowControl w:val="0"/>
      <w:suppressAutoHyphens/>
      <w:autoSpaceDE w:val="0"/>
      <w:autoSpaceDN w:val="0"/>
      <w:adjustRightInd w:val="0"/>
      <w:spacing w:after="120" w:line="1" w:lineRule="atLeast"/>
      <w:ind w:leftChars="-1" w:left="283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88107A"/>
    <w:rPr>
      <w:rFonts w:ascii="Times New Roman" w:eastAsia="Times New Roman" w:hAnsi="Times New Roman" w:cs="Times New Roman"/>
      <w:position w:val="-1"/>
      <w:sz w:val="16"/>
      <w:szCs w:val="16"/>
      <w:lang w:eastAsia="ru-RU"/>
    </w:rPr>
  </w:style>
  <w:style w:type="paragraph" w:styleId="afa">
    <w:name w:val="annotation text"/>
    <w:basedOn w:val="a"/>
    <w:link w:val="afb"/>
    <w:rsid w:val="0088107A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88107A"/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88107A"/>
    <w:rPr>
      <w:b/>
      <w:bCs/>
    </w:rPr>
  </w:style>
  <w:style w:type="character" w:customStyle="1" w:styleId="afd">
    <w:name w:val="Тема примечания Знак"/>
    <w:basedOn w:val="afb"/>
    <w:link w:val="afc"/>
    <w:rsid w:val="0088107A"/>
    <w:rPr>
      <w:rFonts w:ascii="Times New Roman" w:eastAsia="Times New Roman" w:hAnsi="Times New Roman" w:cs="Times New Roman"/>
      <w:b/>
      <w:bCs/>
      <w:position w:val="-1"/>
      <w:sz w:val="20"/>
      <w:szCs w:val="20"/>
      <w:lang w:eastAsia="ru-RU"/>
    </w:rPr>
  </w:style>
  <w:style w:type="paragraph" w:styleId="afe">
    <w:name w:val="Balloon Text"/>
    <w:basedOn w:val="a"/>
    <w:link w:val="aff"/>
    <w:rsid w:val="0088107A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 w:cs="Times New Roman"/>
      <w:position w:val="-1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88107A"/>
    <w:rPr>
      <w:rFonts w:ascii="Tahoma" w:eastAsia="Times New Roman" w:hAnsi="Tahoma" w:cs="Times New Roman"/>
      <w:position w:val="-1"/>
      <w:sz w:val="16"/>
      <w:szCs w:val="16"/>
      <w:lang w:eastAsia="ru-RU"/>
    </w:rPr>
  </w:style>
  <w:style w:type="character" w:customStyle="1" w:styleId="titletext">
    <w:name w:val="titletext"/>
    <w:basedOn w:val="a0"/>
    <w:rsid w:val="0088107A"/>
    <w:rPr>
      <w:w w:val="100"/>
      <w:position w:val="-1"/>
      <w:effect w:val="none"/>
      <w:vertAlign w:val="baseline"/>
      <w:cs w:val="0"/>
      <w:em w:val="none"/>
    </w:rPr>
  </w:style>
  <w:style w:type="paragraph" w:customStyle="1" w:styleId="25">
    <w:name w:val="Стиль2"/>
    <w:basedOn w:val="1"/>
    <w:rsid w:val="0088107A"/>
    <w:pPr>
      <w:keepNext/>
      <w:suppressAutoHyphens/>
      <w:spacing w:line="360" w:lineRule="auto"/>
      <w:ind w:leftChars="-1" w:left="-1" w:hangingChars="1" w:hanging="1"/>
      <w:textDirection w:val="btLr"/>
      <w:textAlignment w:val="top"/>
    </w:pPr>
    <w:rPr>
      <w:rFonts w:ascii="Arial" w:hAnsi="Arial"/>
      <w:b w:val="0"/>
      <w:kern w:val="32"/>
      <w:position w:val="-1"/>
      <w:sz w:val="32"/>
      <w:szCs w:val="32"/>
    </w:rPr>
  </w:style>
  <w:style w:type="paragraph" w:styleId="aff0">
    <w:name w:val="Subtitle"/>
    <w:basedOn w:val="a"/>
    <w:next w:val="a"/>
    <w:link w:val="aff1"/>
    <w:rsid w:val="0088107A"/>
    <w:pPr>
      <w:keepNext/>
      <w:keepLines/>
      <w:widowControl w:val="0"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character" w:customStyle="1" w:styleId="aff1">
    <w:name w:val="Подзаголовок Знак"/>
    <w:basedOn w:val="a0"/>
    <w:link w:val="aff0"/>
    <w:rsid w:val="0088107A"/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table" w:customStyle="1" w:styleId="14">
    <w:name w:val="1"/>
    <w:basedOn w:val="TableNormal"/>
    <w:rsid w:val="0088107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headertext">
    <w:name w:val="headertext"/>
    <w:basedOn w:val="a"/>
    <w:rsid w:val="0088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53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88107A"/>
    <w:pPr>
      <w:keepNext/>
      <w:widowControl w:val="0"/>
      <w:suppressAutoHyphens/>
      <w:autoSpaceDE w:val="0"/>
      <w:autoSpaceDN w:val="0"/>
      <w:adjustRightInd w:val="0"/>
      <w:spacing w:before="240" w:after="60" w:line="1" w:lineRule="atLeast"/>
      <w:ind w:leftChars="-1" w:left="-1" w:hangingChars="1" w:hanging="1"/>
      <w:textDirection w:val="btLr"/>
      <w:textAlignment w:val="top"/>
      <w:outlineLvl w:val="1"/>
    </w:pPr>
    <w:rPr>
      <w:rFonts w:ascii="Arial" w:eastAsia="Times New Roman" w:hAnsi="Arial" w:cs="Times New Roman"/>
      <w:b/>
      <w:bCs/>
      <w:i/>
      <w:iCs/>
      <w:position w:val="-1"/>
      <w:sz w:val="28"/>
      <w:szCs w:val="28"/>
      <w:lang w:eastAsia="ru-RU"/>
    </w:rPr>
  </w:style>
  <w:style w:type="paragraph" w:styleId="3">
    <w:name w:val="heading 3"/>
    <w:basedOn w:val="a"/>
    <w:next w:val="a"/>
    <w:link w:val="30"/>
    <w:rsid w:val="0088107A"/>
    <w:pPr>
      <w:keepNext/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2"/>
    </w:pPr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rsid w:val="0088107A"/>
    <w:pPr>
      <w:keepNext/>
      <w:widowControl w:val="0"/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3"/>
    </w:pPr>
    <w:rPr>
      <w:rFonts w:ascii="Times New Roman" w:eastAsia="Times New Roman" w:hAnsi="Times New Roman" w:cs="Times New Roman"/>
      <w:b/>
      <w:bCs/>
      <w:position w:val="-1"/>
      <w:sz w:val="28"/>
      <w:szCs w:val="28"/>
      <w:lang w:eastAsia="ru-RU"/>
    </w:rPr>
  </w:style>
  <w:style w:type="paragraph" w:styleId="5">
    <w:name w:val="heading 5"/>
    <w:basedOn w:val="a"/>
    <w:next w:val="a"/>
    <w:link w:val="50"/>
    <w:rsid w:val="0088107A"/>
    <w:pPr>
      <w:keepNext/>
      <w:widowControl w:val="0"/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4"/>
    </w:pPr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rsid w:val="0088107A"/>
    <w:pPr>
      <w:keepNext/>
      <w:widowControl w:val="0"/>
      <w:shd w:val="clear" w:color="auto" w:fill="FFFFFF"/>
      <w:suppressAutoHyphens/>
      <w:spacing w:after="0" w:line="1" w:lineRule="atLeast"/>
      <w:ind w:leftChars="-1" w:left="346" w:hangingChars="1" w:hanging="1"/>
      <w:jc w:val="both"/>
      <w:textDirection w:val="btLr"/>
      <w:textAlignment w:val="top"/>
      <w:outlineLvl w:val="5"/>
    </w:pPr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rsid w:val="0088107A"/>
    <w:pPr>
      <w:keepNext/>
      <w:widowControl w:val="0"/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6"/>
    </w:pPr>
    <w:rPr>
      <w:rFonts w:ascii="Times New Roman" w:eastAsia="Times New Roman" w:hAnsi="Times New Roman" w:cs="Times New Roman"/>
      <w:b/>
      <w:i/>
      <w:position w:val="-1"/>
      <w:sz w:val="32"/>
      <w:szCs w:val="20"/>
      <w:lang w:eastAsia="ru-RU"/>
    </w:rPr>
  </w:style>
  <w:style w:type="paragraph" w:styleId="8">
    <w:name w:val="heading 8"/>
    <w:basedOn w:val="a"/>
    <w:next w:val="a"/>
    <w:link w:val="80"/>
    <w:rsid w:val="0088107A"/>
    <w:pPr>
      <w:keepNext/>
      <w:widowControl w:val="0"/>
      <w:shd w:val="clear" w:color="auto" w:fill="FFFFFF"/>
      <w:suppressAutoHyphens/>
      <w:spacing w:before="212" w:after="0" w:line="1" w:lineRule="atLeast"/>
      <w:ind w:leftChars="-1" w:left="-1" w:hangingChars="1" w:hanging="1"/>
      <w:jc w:val="both"/>
      <w:textDirection w:val="btLr"/>
      <w:textAlignment w:val="top"/>
      <w:outlineLvl w:val="7"/>
    </w:pPr>
    <w:rPr>
      <w:rFonts w:ascii="Times New Roman" w:eastAsia="Times New Roman" w:hAnsi="Times New Roman" w:cs="Times New Roman"/>
      <w:b/>
      <w:bCs/>
      <w:color w:val="000000"/>
      <w:position w:val="-1"/>
      <w:sz w:val="28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rsid w:val="0088107A"/>
    <w:pPr>
      <w:keepNext/>
      <w:widowControl w:val="0"/>
      <w:shd w:val="clear" w:color="auto" w:fill="FFFFFF"/>
      <w:suppressAutoHyphens/>
      <w:spacing w:after="0" w:line="1" w:lineRule="atLeast"/>
      <w:ind w:leftChars="-1" w:left="-1" w:right="72" w:hangingChars="1" w:hanging="1"/>
      <w:textDirection w:val="btLr"/>
      <w:textAlignment w:val="top"/>
      <w:outlineLvl w:val="8"/>
    </w:pPr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E3B"/>
    <w:pPr>
      <w:ind w:left="720"/>
      <w:contextualSpacing/>
    </w:pPr>
  </w:style>
  <w:style w:type="table" w:styleId="a4">
    <w:name w:val="Table Grid"/>
    <w:basedOn w:val="a1"/>
    <w:uiPriority w:val="59"/>
    <w:rsid w:val="00D26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1A6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1A6E70"/>
  </w:style>
  <w:style w:type="paragraph" w:styleId="a7">
    <w:name w:val="footer"/>
    <w:basedOn w:val="a"/>
    <w:link w:val="a8"/>
    <w:unhideWhenUsed/>
    <w:rsid w:val="001A6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1A6E70"/>
  </w:style>
  <w:style w:type="character" w:customStyle="1" w:styleId="10">
    <w:name w:val="Заголовок 1 Знак"/>
    <w:basedOn w:val="a0"/>
    <w:link w:val="1"/>
    <w:rsid w:val="00253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l">
    <w:name w:val="vl"/>
    <w:basedOn w:val="a0"/>
    <w:rsid w:val="00CA10DB"/>
  </w:style>
  <w:style w:type="character" w:styleId="a9">
    <w:name w:val="Hyperlink"/>
    <w:basedOn w:val="a0"/>
    <w:unhideWhenUsed/>
    <w:rsid w:val="006A76F3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88107A"/>
    <w:rPr>
      <w:rFonts w:ascii="Arial" w:eastAsia="Times New Roman" w:hAnsi="Arial" w:cs="Times New Roman"/>
      <w:b/>
      <w:bCs/>
      <w:i/>
      <w:iCs/>
      <w:position w:val="-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8107A"/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88107A"/>
    <w:rPr>
      <w:rFonts w:ascii="Times New Roman" w:eastAsia="Times New Roman" w:hAnsi="Times New Roman" w:cs="Times New Roman"/>
      <w:b/>
      <w:bCs/>
      <w:position w:val="-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8107A"/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88107A"/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88107A"/>
    <w:rPr>
      <w:rFonts w:ascii="Times New Roman" w:eastAsia="Times New Roman" w:hAnsi="Times New Roman" w:cs="Times New Roman"/>
      <w:b/>
      <w:i/>
      <w:position w:val="-1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8107A"/>
    <w:rPr>
      <w:rFonts w:ascii="Times New Roman" w:eastAsia="Times New Roman" w:hAnsi="Times New Roman" w:cs="Times New Roman"/>
      <w:b/>
      <w:bCs/>
      <w:color w:val="000000"/>
      <w:position w:val="-1"/>
      <w:sz w:val="28"/>
      <w:szCs w:val="20"/>
      <w:u w:val="single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88107A"/>
    <w:rPr>
      <w:rFonts w:ascii="Times New Roman" w:eastAsia="Times New Roman" w:hAnsi="Times New Roman" w:cs="Times New Roman"/>
      <w:b/>
      <w:bCs/>
      <w:position w:val="-1"/>
      <w:sz w:val="28"/>
      <w:szCs w:val="20"/>
      <w:u w:val="single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107A"/>
  </w:style>
  <w:style w:type="table" w:customStyle="1" w:styleId="TableNormal">
    <w:name w:val="Table Normal"/>
    <w:rsid w:val="008810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next w:val="a"/>
    <w:link w:val="ab"/>
    <w:rsid w:val="0088107A"/>
    <w:pPr>
      <w:keepNext/>
      <w:keepLines/>
      <w:widowControl w:val="0"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position w:val="-1"/>
      <w:sz w:val="72"/>
      <w:szCs w:val="72"/>
      <w:lang w:eastAsia="ru-RU"/>
    </w:rPr>
  </w:style>
  <w:style w:type="character" w:customStyle="1" w:styleId="ab">
    <w:name w:val="Название Знак"/>
    <w:basedOn w:val="a0"/>
    <w:link w:val="aa"/>
    <w:rsid w:val="0088107A"/>
    <w:rPr>
      <w:rFonts w:ascii="Times New Roman" w:eastAsia="Times New Roman" w:hAnsi="Times New Roman" w:cs="Times New Roman"/>
      <w:b/>
      <w:position w:val="-1"/>
      <w:sz w:val="72"/>
      <w:szCs w:val="72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88107A"/>
    <w:pPr>
      <w:widowControl w:val="0"/>
      <w:suppressAutoHyphens/>
      <w:spacing w:after="160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20"/>
      <w:szCs w:val="20"/>
      <w:lang w:val="en-US"/>
    </w:rPr>
  </w:style>
  <w:style w:type="character" w:customStyle="1" w:styleId="212">
    <w:name w:val="Заголовок 2 Знак1;Заголовок 2 Знак Знак"/>
    <w:rsid w:val="0088107A"/>
    <w:rPr>
      <w:rFonts w:ascii="Arial" w:eastAsia="Times New Roman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paragraph" w:styleId="ad">
    <w:name w:val="endnote text"/>
    <w:basedOn w:val="a"/>
    <w:link w:val="ae"/>
    <w:rsid w:val="0088107A"/>
    <w:pPr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88107A"/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paragraph" w:styleId="af">
    <w:name w:val="footnote text"/>
    <w:basedOn w:val="a"/>
    <w:link w:val="af0"/>
    <w:rsid w:val="0088107A"/>
    <w:pPr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88107A"/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character" w:styleId="af1">
    <w:name w:val="footnote reference"/>
    <w:rsid w:val="0088107A"/>
    <w:rPr>
      <w:w w:val="100"/>
      <w:position w:val="-1"/>
      <w:effect w:val="none"/>
      <w:vertAlign w:val="superscript"/>
      <w:cs w:val="0"/>
      <w:em w:val="none"/>
    </w:rPr>
  </w:style>
  <w:style w:type="character" w:styleId="af2">
    <w:name w:val="page number"/>
    <w:basedOn w:val="a0"/>
    <w:rsid w:val="0088107A"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Сетка таблицы1"/>
    <w:basedOn w:val="a1"/>
    <w:next w:val="a4"/>
    <w:rsid w:val="0088107A"/>
    <w:pPr>
      <w:widowControl w:val="0"/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88107A"/>
    <w:pPr>
      <w:widowControl w:val="0"/>
      <w:tabs>
        <w:tab w:val="left" w:pos="567"/>
      </w:tabs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88107A"/>
    <w:rPr>
      <w:rFonts w:ascii="Times New Roman" w:eastAsia="Times New Roman" w:hAnsi="Times New Roman" w:cs="Times New Roman"/>
      <w:position w:val="-1"/>
      <w:sz w:val="28"/>
      <w:szCs w:val="28"/>
      <w:lang w:eastAsia="ru-RU"/>
    </w:rPr>
  </w:style>
  <w:style w:type="paragraph" w:styleId="31">
    <w:name w:val="Body Text 3"/>
    <w:basedOn w:val="a"/>
    <w:link w:val="32"/>
    <w:rsid w:val="0088107A"/>
    <w:pPr>
      <w:widowControl w:val="0"/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32"/>
      <w:szCs w:val="32"/>
      <w:lang w:eastAsia="ru-RU"/>
    </w:rPr>
  </w:style>
  <w:style w:type="character" w:customStyle="1" w:styleId="32">
    <w:name w:val="Основной текст 3 Знак"/>
    <w:basedOn w:val="a0"/>
    <w:link w:val="31"/>
    <w:rsid w:val="0088107A"/>
    <w:rPr>
      <w:rFonts w:ascii="Times New Roman" w:eastAsia="Times New Roman" w:hAnsi="Times New Roman" w:cs="Times New Roman"/>
      <w:position w:val="-1"/>
      <w:sz w:val="32"/>
      <w:szCs w:val="32"/>
      <w:lang w:eastAsia="ru-RU"/>
    </w:rPr>
  </w:style>
  <w:style w:type="paragraph" w:styleId="af5">
    <w:name w:val="Body Text Indent"/>
    <w:basedOn w:val="a"/>
    <w:link w:val="af6"/>
    <w:rsid w:val="0088107A"/>
    <w:pPr>
      <w:widowControl w:val="0"/>
      <w:suppressAutoHyphens/>
      <w:spacing w:after="120" w:line="1" w:lineRule="atLeast"/>
      <w:ind w:leftChars="-1" w:left="283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88107A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customStyle="1" w:styleId="13">
    <w:name w:val="Знак Знак Знак Знак Знак Знак Знак Знак Знак Знак1"/>
    <w:basedOn w:val="a"/>
    <w:rsid w:val="0088107A"/>
    <w:pPr>
      <w:widowControl w:val="0"/>
      <w:suppressAutoHyphens/>
      <w:spacing w:after="160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Verdana"/>
      <w:position w:val="-1"/>
      <w:sz w:val="20"/>
      <w:szCs w:val="20"/>
      <w:lang w:val="en-US"/>
    </w:rPr>
  </w:style>
  <w:style w:type="paragraph" w:styleId="21">
    <w:name w:val="Body Text Indent 2"/>
    <w:basedOn w:val="a"/>
    <w:link w:val="22"/>
    <w:rsid w:val="0088107A"/>
    <w:pPr>
      <w:widowControl w:val="0"/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8107A"/>
    <w:rPr>
      <w:rFonts w:ascii="Times New Roman" w:eastAsia="Times New Roman" w:hAnsi="Times New Roman" w:cs="Times New Roman"/>
      <w:position w:val="-1"/>
      <w:sz w:val="28"/>
      <w:szCs w:val="20"/>
      <w:lang w:eastAsia="ru-RU"/>
    </w:rPr>
  </w:style>
  <w:style w:type="paragraph" w:styleId="23">
    <w:name w:val="Body Text 2"/>
    <w:basedOn w:val="a"/>
    <w:link w:val="24"/>
    <w:rsid w:val="0088107A"/>
    <w:pPr>
      <w:widowControl w:val="0"/>
      <w:suppressAutoHyphens/>
      <w:spacing w:after="0" w:line="25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88107A"/>
    <w:rPr>
      <w:rFonts w:ascii="Times New Roman" w:eastAsia="Times New Roman" w:hAnsi="Times New Roman" w:cs="Times New Roman"/>
      <w:position w:val="-1"/>
      <w:sz w:val="24"/>
      <w:szCs w:val="20"/>
      <w:lang w:eastAsia="ru-RU"/>
    </w:rPr>
  </w:style>
  <w:style w:type="paragraph" w:styleId="af7">
    <w:name w:val="Normal (Web)"/>
    <w:basedOn w:val="a"/>
    <w:rsid w:val="0088107A"/>
    <w:pPr>
      <w:widowControl w:val="0"/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customStyle="1" w:styleId="right">
    <w:name w:val="right"/>
    <w:basedOn w:val="a"/>
    <w:rsid w:val="0088107A"/>
    <w:pPr>
      <w:widowControl w:val="0"/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rsid w:val="0088107A"/>
    <w:pPr>
      <w:widowControl w:val="0"/>
      <w:pBdr>
        <w:bottom w:val="single" w:sz="6" w:space="1" w:color="auto"/>
      </w:pBd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Times New Roman" w:hAnsi="Arial" w:cs="Times New Roman"/>
      <w:vanish/>
      <w:position w:val="-1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88107A"/>
    <w:rPr>
      <w:rFonts w:ascii="Arial" w:eastAsia="Times New Roman" w:hAnsi="Arial" w:cs="Times New Roman"/>
      <w:vanish/>
      <w:position w:val="-1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rsid w:val="0088107A"/>
    <w:pPr>
      <w:widowControl w:val="0"/>
      <w:pBdr>
        <w:top w:val="single" w:sz="6" w:space="1" w:color="auto"/>
      </w:pBd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Times New Roman" w:hAnsi="Arial" w:cs="Times New Roman"/>
      <w:vanish/>
      <w:position w:val="-1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88107A"/>
    <w:rPr>
      <w:rFonts w:ascii="Arial" w:eastAsia="Times New Roman" w:hAnsi="Arial" w:cs="Times New Roman"/>
      <w:vanish/>
      <w:position w:val="-1"/>
      <w:sz w:val="16"/>
      <w:szCs w:val="16"/>
      <w:lang w:eastAsia="ru-RU"/>
    </w:rPr>
  </w:style>
  <w:style w:type="paragraph" w:customStyle="1" w:styleId="head">
    <w:name w:val="head"/>
    <w:basedOn w:val="a"/>
    <w:rsid w:val="0088107A"/>
    <w:pPr>
      <w:widowControl w:val="0"/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customStyle="1" w:styleId="textsmall">
    <w:name w:val="text_small"/>
    <w:basedOn w:val="a"/>
    <w:rsid w:val="0088107A"/>
    <w:pPr>
      <w:widowControl w:val="0"/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customStyle="1" w:styleId="af8">
    <w:name w:val="Знак"/>
    <w:basedOn w:val="a"/>
    <w:rsid w:val="0088107A"/>
    <w:pPr>
      <w:widowControl w:val="0"/>
      <w:suppressAutoHyphens/>
      <w:spacing w:after="160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20"/>
      <w:szCs w:val="20"/>
      <w:lang w:val="en-US"/>
    </w:rPr>
  </w:style>
  <w:style w:type="paragraph" w:customStyle="1" w:styleId="Normal1">
    <w:name w:val="Normal1"/>
    <w:rsid w:val="0088107A"/>
    <w:pPr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paragraph" w:styleId="af9">
    <w:name w:val="Block Text"/>
    <w:basedOn w:val="a"/>
    <w:rsid w:val="0088107A"/>
    <w:pPr>
      <w:widowControl w:val="0"/>
      <w:suppressAutoHyphens/>
      <w:spacing w:after="0" w:line="1" w:lineRule="atLeast"/>
      <w:ind w:leftChars="-1" w:left="720" w:right="-545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4"/>
      <w:lang w:eastAsia="ru-RU"/>
    </w:rPr>
  </w:style>
  <w:style w:type="paragraph" w:styleId="33">
    <w:name w:val="toc 3"/>
    <w:basedOn w:val="a"/>
    <w:next w:val="a"/>
    <w:rsid w:val="0088107A"/>
    <w:pPr>
      <w:widowControl w:val="0"/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iCs/>
      <w:position w:val="-1"/>
      <w:sz w:val="28"/>
      <w:szCs w:val="28"/>
      <w:lang w:eastAsia="ru-RU"/>
    </w:rPr>
  </w:style>
  <w:style w:type="paragraph" w:styleId="34">
    <w:name w:val="Body Text Indent 3"/>
    <w:basedOn w:val="a"/>
    <w:link w:val="35"/>
    <w:rsid w:val="0088107A"/>
    <w:pPr>
      <w:widowControl w:val="0"/>
      <w:suppressAutoHyphens/>
      <w:autoSpaceDE w:val="0"/>
      <w:autoSpaceDN w:val="0"/>
      <w:adjustRightInd w:val="0"/>
      <w:spacing w:after="120" w:line="1" w:lineRule="atLeast"/>
      <w:ind w:leftChars="-1" w:left="283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88107A"/>
    <w:rPr>
      <w:rFonts w:ascii="Times New Roman" w:eastAsia="Times New Roman" w:hAnsi="Times New Roman" w:cs="Times New Roman"/>
      <w:position w:val="-1"/>
      <w:sz w:val="16"/>
      <w:szCs w:val="16"/>
      <w:lang w:eastAsia="ru-RU"/>
    </w:rPr>
  </w:style>
  <w:style w:type="paragraph" w:styleId="afa">
    <w:name w:val="annotation text"/>
    <w:basedOn w:val="a"/>
    <w:link w:val="afb"/>
    <w:rsid w:val="0088107A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88107A"/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88107A"/>
    <w:rPr>
      <w:b/>
      <w:bCs/>
    </w:rPr>
  </w:style>
  <w:style w:type="character" w:customStyle="1" w:styleId="afd">
    <w:name w:val="Тема примечания Знак"/>
    <w:basedOn w:val="afb"/>
    <w:link w:val="afc"/>
    <w:rsid w:val="0088107A"/>
    <w:rPr>
      <w:rFonts w:ascii="Times New Roman" w:eastAsia="Times New Roman" w:hAnsi="Times New Roman" w:cs="Times New Roman"/>
      <w:b/>
      <w:bCs/>
      <w:position w:val="-1"/>
      <w:sz w:val="20"/>
      <w:szCs w:val="20"/>
      <w:lang w:eastAsia="ru-RU"/>
    </w:rPr>
  </w:style>
  <w:style w:type="paragraph" w:styleId="afe">
    <w:name w:val="Balloon Text"/>
    <w:basedOn w:val="a"/>
    <w:link w:val="aff"/>
    <w:rsid w:val="0088107A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 w:cs="Times New Roman"/>
      <w:position w:val="-1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88107A"/>
    <w:rPr>
      <w:rFonts w:ascii="Tahoma" w:eastAsia="Times New Roman" w:hAnsi="Tahoma" w:cs="Times New Roman"/>
      <w:position w:val="-1"/>
      <w:sz w:val="16"/>
      <w:szCs w:val="16"/>
      <w:lang w:eastAsia="ru-RU"/>
    </w:rPr>
  </w:style>
  <w:style w:type="character" w:customStyle="1" w:styleId="titletext">
    <w:name w:val="titletext"/>
    <w:basedOn w:val="a0"/>
    <w:rsid w:val="0088107A"/>
    <w:rPr>
      <w:w w:val="100"/>
      <w:position w:val="-1"/>
      <w:effect w:val="none"/>
      <w:vertAlign w:val="baseline"/>
      <w:cs w:val="0"/>
      <w:em w:val="none"/>
    </w:rPr>
  </w:style>
  <w:style w:type="paragraph" w:customStyle="1" w:styleId="25">
    <w:name w:val="Стиль2"/>
    <w:basedOn w:val="1"/>
    <w:rsid w:val="0088107A"/>
    <w:pPr>
      <w:keepNext/>
      <w:suppressAutoHyphens/>
      <w:spacing w:line="360" w:lineRule="auto"/>
      <w:ind w:leftChars="-1" w:left="-1" w:hangingChars="1" w:hanging="1"/>
      <w:textDirection w:val="btLr"/>
      <w:textAlignment w:val="top"/>
    </w:pPr>
    <w:rPr>
      <w:rFonts w:ascii="Arial" w:hAnsi="Arial"/>
      <w:b w:val="0"/>
      <w:kern w:val="32"/>
      <w:position w:val="-1"/>
      <w:sz w:val="32"/>
      <w:szCs w:val="32"/>
    </w:rPr>
  </w:style>
  <w:style w:type="paragraph" w:styleId="aff0">
    <w:name w:val="Subtitle"/>
    <w:basedOn w:val="a"/>
    <w:next w:val="a"/>
    <w:link w:val="aff1"/>
    <w:rsid w:val="0088107A"/>
    <w:pPr>
      <w:keepNext/>
      <w:keepLines/>
      <w:widowControl w:val="0"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character" w:customStyle="1" w:styleId="aff1">
    <w:name w:val="Подзаголовок Знак"/>
    <w:basedOn w:val="a0"/>
    <w:link w:val="aff0"/>
    <w:rsid w:val="0088107A"/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table" w:customStyle="1" w:styleId="14">
    <w:name w:val="1"/>
    <w:basedOn w:val="TableNormal"/>
    <w:rsid w:val="0088107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headertext">
    <w:name w:val="headertext"/>
    <w:basedOn w:val="a"/>
    <w:rsid w:val="0088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ulahistory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D056-549B-430C-87DB-003E082E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6240</Words>
  <Characters>35572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ПК</cp:lastModifiedBy>
  <cp:revision>2</cp:revision>
  <cp:lastPrinted>2023-06-15T20:57:00Z</cp:lastPrinted>
  <dcterms:created xsi:type="dcterms:W3CDTF">2025-01-21T16:59:00Z</dcterms:created>
  <dcterms:modified xsi:type="dcterms:W3CDTF">2025-01-21T16:59:00Z</dcterms:modified>
</cp:coreProperties>
</file>